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DEF" w14:textId="29C88346" w:rsidR="004F7968" w:rsidRDefault="004F7968">
      <w:r>
        <w:t xml:space="preserve">In 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Case Number:</w:t>
      </w:r>
    </w:p>
    <w:p w14:paraId="0C60D3AC" w14:textId="77777777" w:rsidR="009617F6" w:rsidRDefault="009617F6"/>
    <w:p w14:paraId="261A65B8" w14:textId="7141DF42" w:rsidR="004F7968" w:rsidRDefault="004F7968">
      <w:r>
        <w:t>Name of Debtor</w:t>
      </w:r>
      <w:r w:rsidR="00737BB9">
        <w:t>(s),</w:t>
      </w:r>
      <w:r w:rsidR="00737BB9">
        <w:tab/>
      </w:r>
      <w:r w:rsidR="00737BB9">
        <w:tab/>
      </w:r>
      <w:r w:rsidR="00737BB9">
        <w:tab/>
      </w:r>
      <w:r w:rsidR="00737BB9">
        <w:tab/>
      </w:r>
      <w:r w:rsidR="00737BB9">
        <w:tab/>
      </w:r>
      <w:r w:rsidR="00737BB9">
        <w:tab/>
        <w:t xml:space="preserve">Chapter: </w:t>
      </w:r>
    </w:p>
    <w:p w14:paraId="3491A6BA" w14:textId="5315A962" w:rsidR="004F7968" w:rsidRDefault="004F7968">
      <w:r>
        <w:tab/>
        <w:t>Debtor</w:t>
      </w:r>
      <w:r w:rsidR="00737BB9">
        <w:t>(</w:t>
      </w:r>
      <w:r>
        <w:t>s</w:t>
      </w:r>
      <w:r w:rsidR="00737BB9">
        <w:t>)</w:t>
      </w:r>
      <w:r>
        <w:t>.</w:t>
      </w:r>
    </w:p>
    <w:p w14:paraId="52B60C0E" w14:textId="77777777" w:rsidR="004F7968" w:rsidRDefault="004F7968"/>
    <w:p w14:paraId="7D8BD538" w14:textId="3F262A49" w:rsidR="004F7968" w:rsidRPr="008046E9" w:rsidRDefault="004F7968" w:rsidP="004F7968">
      <w:pPr>
        <w:jc w:val="both"/>
        <w:rPr>
          <w:b/>
          <w:caps/>
        </w:rPr>
      </w:pPr>
      <w:r w:rsidRPr="008046E9">
        <w:rPr>
          <w:b/>
          <w:caps/>
          <w:szCs w:val="24"/>
        </w:rPr>
        <w:t>Pursuant to local rule 9007-1, this motion will be taken under advisement by the court and may be granted unless a party in interest files a response within 21 days of the date of service. Responses must be served upon the moving party</w:t>
      </w:r>
      <w:r w:rsidR="00641436">
        <w:rPr>
          <w:b/>
          <w:caps/>
          <w:szCs w:val="24"/>
        </w:rPr>
        <w:t xml:space="preserve"> </w:t>
      </w:r>
      <w:r w:rsidRPr="008046E9">
        <w:rPr>
          <w:b/>
          <w:caps/>
          <w:szCs w:val="24"/>
        </w:rPr>
        <w:t xml:space="preserve">in the manner directed by local rule </w:t>
      </w:r>
      <w:r w:rsidR="008715B9">
        <w:rPr>
          <w:b/>
          <w:caps/>
          <w:szCs w:val="24"/>
        </w:rPr>
        <w:t>1001-2</w:t>
      </w:r>
      <w:r w:rsidRPr="008046E9">
        <w:rPr>
          <w:b/>
          <w:caps/>
          <w:szCs w:val="24"/>
        </w:rPr>
        <w:t xml:space="preserve">, </w:t>
      </w:r>
      <w:r w:rsidR="00641436">
        <w:rPr>
          <w:b/>
          <w:caps/>
          <w:szCs w:val="24"/>
        </w:rPr>
        <w:t xml:space="preserve">and </w:t>
      </w:r>
      <w:r w:rsidRPr="008046E9">
        <w:rPr>
          <w:b/>
          <w:caps/>
          <w:szCs w:val="24"/>
        </w:rPr>
        <w:t>filed with the clerk electronically or by U.S. mail addressed as follows:  Clerk, U.S. Bankruptcy Court, One Church Street, Montgomery, AL 36104.</w:t>
      </w:r>
    </w:p>
    <w:p w14:paraId="787FC372" w14:textId="77777777" w:rsidR="004F7968" w:rsidRDefault="004F7968"/>
    <w:p w14:paraId="7755FB6A" w14:textId="59518D69" w:rsidR="002C4C2A" w:rsidRDefault="00737BB9" w:rsidP="00737BB9">
      <w:pPr>
        <w:jc w:val="center"/>
        <w:rPr>
          <w:bCs/>
          <w:iCs/>
          <w:szCs w:val="24"/>
          <w:u w:val="single"/>
        </w:rPr>
      </w:pPr>
      <w:r w:rsidRPr="00737BB9">
        <w:rPr>
          <w:bCs/>
          <w:iCs/>
          <w:szCs w:val="24"/>
          <w:u w:val="single"/>
        </w:rPr>
        <w:t>SECTION</w:t>
      </w:r>
      <w:r w:rsidRPr="00737BB9">
        <w:rPr>
          <w:bCs/>
          <w:iCs/>
          <w:spacing w:val="-5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522(f)</w:t>
      </w:r>
      <w:r w:rsidRPr="00737BB9">
        <w:rPr>
          <w:bCs/>
          <w:iCs/>
          <w:spacing w:val="-4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MOTION</w:t>
      </w:r>
      <w:r w:rsidRPr="00737BB9">
        <w:rPr>
          <w:bCs/>
          <w:iCs/>
          <w:spacing w:val="-5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TO</w:t>
      </w:r>
      <w:r w:rsidRPr="00737BB9">
        <w:rPr>
          <w:bCs/>
          <w:iCs/>
          <w:spacing w:val="-4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AVOID</w:t>
      </w:r>
      <w:r w:rsidRPr="00737BB9">
        <w:rPr>
          <w:bCs/>
          <w:iCs/>
          <w:spacing w:val="-4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JUDICIAL</w:t>
      </w:r>
      <w:r w:rsidRPr="00737BB9">
        <w:rPr>
          <w:bCs/>
          <w:iCs/>
          <w:spacing w:val="-4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LIEN</w:t>
      </w:r>
      <w:r w:rsidRPr="00737BB9">
        <w:rPr>
          <w:bCs/>
          <w:iCs/>
          <w:spacing w:val="-4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OR</w:t>
      </w:r>
      <w:r w:rsidRPr="00737BB9">
        <w:rPr>
          <w:bCs/>
          <w:iCs/>
          <w:spacing w:val="-5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NONPOSSESSORY,</w:t>
      </w:r>
      <w:r w:rsidRPr="00737BB9">
        <w:rPr>
          <w:bCs/>
          <w:iCs/>
          <w:spacing w:val="-5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NONPURCHASE</w:t>
      </w:r>
      <w:r w:rsidRPr="00737BB9">
        <w:rPr>
          <w:bCs/>
          <w:iCs/>
          <w:spacing w:val="-5"/>
          <w:szCs w:val="24"/>
          <w:u w:val="single"/>
        </w:rPr>
        <w:t xml:space="preserve"> </w:t>
      </w:r>
      <w:r w:rsidRPr="00737BB9">
        <w:rPr>
          <w:bCs/>
          <w:iCs/>
          <w:szCs w:val="24"/>
          <w:u w:val="single"/>
        </w:rPr>
        <w:t>MONEY</w:t>
      </w:r>
      <w:r w:rsidRPr="00737BB9">
        <w:rPr>
          <w:bCs/>
          <w:iCs/>
          <w:szCs w:val="24"/>
        </w:rPr>
        <w:t xml:space="preserve"> </w:t>
      </w:r>
      <w:r w:rsidRPr="00737BB9">
        <w:rPr>
          <w:bCs/>
          <w:iCs/>
          <w:szCs w:val="24"/>
          <w:u w:val="single"/>
        </w:rPr>
        <w:t>SECURITY INTEREST AND DETERMINE SECURED STATUS</w:t>
      </w:r>
    </w:p>
    <w:p w14:paraId="28AADF65" w14:textId="7BD7C906" w:rsidR="00FA2E41" w:rsidRDefault="00FA2E41" w:rsidP="00737BB9">
      <w:pPr>
        <w:jc w:val="center"/>
        <w:rPr>
          <w:bCs/>
          <w:iCs/>
          <w:szCs w:val="24"/>
          <w:u w:val="single"/>
        </w:rPr>
      </w:pPr>
      <w:r>
        <w:rPr>
          <w:bCs/>
          <w:iCs/>
          <w:szCs w:val="24"/>
          <w:u w:val="single"/>
        </w:rPr>
        <w:t>OF *****</w:t>
      </w:r>
      <w:r w:rsidRPr="00FA2E41">
        <w:rPr>
          <w:b/>
          <w:i/>
          <w:szCs w:val="24"/>
          <w:u w:val="single"/>
        </w:rPr>
        <w:t>NAME OF CREDITOR</w:t>
      </w:r>
      <w:r>
        <w:rPr>
          <w:bCs/>
          <w:iCs/>
          <w:szCs w:val="24"/>
          <w:u w:val="single"/>
        </w:rPr>
        <w:t>*****</w:t>
      </w:r>
    </w:p>
    <w:p w14:paraId="1DF3A6F8" w14:textId="27593264" w:rsidR="00737BB9" w:rsidRDefault="00737BB9" w:rsidP="00737BB9">
      <w:pPr>
        <w:jc w:val="center"/>
        <w:rPr>
          <w:bCs/>
          <w:iCs/>
          <w:szCs w:val="24"/>
          <w:u w:val="single"/>
        </w:rPr>
      </w:pPr>
    </w:p>
    <w:p w14:paraId="23EEE5F2" w14:textId="5F45FA7C" w:rsidR="00737BB9" w:rsidRDefault="00737BB9" w:rsidP="00737BB9">
      <w:pPr>
        <w:jc w:val="center"/>
        <w:rPr>
          <w:bCs/>
          <w:i/>
          <w:szCs w:val="24"/>
        </w:rPr>
      </w:pPr>
      <w:r>
        <w:rPr>
          <w:bCs/>
          <w:i/>
          <w:szCs w:val="24"/>
        </w:rPr>
        <w:t>Check one box.</w:t>
      </w:r>
    </w:p>
    <w:p w14:paraId="1AA75AF7" w14:textId="21596922" w:rsidR="00737BB9" w:rsidRDefault="00737BB9" w:rsidP="00737BB9">
      <w:pPr>
        <w:jc w:val="center"/>
        <w:rPr>
          <w:bCs/>
          <w:i/>
          <w:szCs w:val="24"/>
        </w:rPr>
      </w:pPr>
    </w:p>
    <w:p w14:paraId="7C7D9E43" w14:textId="0221CA42" w:rsidR="00737BB9" w:rsidRDefault="009617F6" w:rsidP="00737BB9">
      <w:pPr>
        <w:ind w:left="161" w:right="145" w:hanging="8"/>
        <w:jc w:val="both"/>
        <w:rPr>
          <w:i/>
          <w:sz w:val="18"/>
        </w:rPr>
      </w:pPr>
      <w:r>
        <w:pict w14:anchorId="154AD594">
          <v:shape id="_x0000_i1027" type="#_x0000_t75" style="width:9pt;height:9pt;visibility:visible;mso-wrap-style:square">
            <v:imagedata r:id="rId7" o:title=""/>
          </v:shape>
        </w:pict>
      </w:r>
      <w:r w:rsidR="00737BB9">
        <w:rPr>
          <w:spacing w:val="80"/>
          <w:sz w:val="20"/>
        </w:rPr>
        <w:t xml:space="preserve"> </w:t>
      </w:r>
      <w:r w:rsidR="00737BB9" w:rsidRPr="00737BB9">
        <w:rPr>
          <w:b/>
          <w:szCs w:val="24"/>
        </w:rPr>
        <w:t>Total</w:t>
      </w:r>
      <w:r w:rsidR="00737BB9" w:rsidRPr="00737BB9">
        <w:rPr>
          <w:b/>
          <w:spacing w:val="-1"/>
          <w:szCs w:val="24"/>
        </w:rPr>
        <w:t xml:space="preserve"> </w:t>
      </w:r>
      <w:r w:rsidR="00737BB9" w:rsidRPr="00737BB9">
        <w:rPr>
          <w:b/>
          <w:szCs w:val="24"/>
        </w:rPr>
        <w:t>Avoidance.</w:t>
      </w:r>
      <w:r w:rsidR="00787092">
        <w:rPr>
          <w:b/>
          <w:spacing w:val="40"/>
          <w:szCs w:val="24"/>
        </w:rPr>
        <w:t xml:space="preserve"> </w:t>
      </w:r>
      <w:r w:rsidR="00737BB9" w:rsidRPr="00737BB9">
        <w:rPr>
          <w:szCs w:val="24"/>
        </w:rPr>
        <w:t>Debtor(s)</w:t>
      </w:r>
      <w:r w:rsidR="00737BB9" w:rsidRPr="00737BB9">
        <w:rPr>
          <w:spacing w:val="-2"/>
          <w:szCs w:val="24"/>
        </w:rPr>
        <w:t xml:space="preserve"> </w:t>
      </w:r>
      <w:r w:rsidR="00737BB9" w:rsidRPr="00737BB9">
        <w:rPr>
          <w:szCs w:val="24"/>
        </w:rPr>
        <w:t>seek</w:t>
      </w:r>
      <w:r w:rsidR="00787092">
        <w:rPr>
          <w:szCs w:val="24"/>
        </w:rPr>
        <w:t>s</w:t>
      </w:r>
      <w:r w:rsidR="00737BB9" w:rsidRPr="00737BB9">
        <w:rPr>
          <w:spacing w:val="-2"/>
          <w:szCs w:val="24"/>
        </w:rPr>
        <w:t xml:space="preserve"> </w:t>
      </w:r>
      <w:r w:rsidR="00737BB9" w:rsidRPr="00737BB9">
        <w:rPr>
          <w:szCs w:val="24"/>
        </w:rPr>
        <w:t>to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totally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avoid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the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judicial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lien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or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nonpossessory,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nonpurchase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money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("Non-PPM")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>security</w:t>
      </w:r>
      <w:r w:rsidR="00737BB9" w:rsidRPr="00737BB9">
        <w:rPr>
          <w:spacing w:val="-2"/>
          <w:szCs w:val="24"/>
        </w:rPr>
        <w:t xml:space="preserve"> </w:t>
      </w:r>
      <w:r w:rsidR="00737BB9" w:rsidRPr="00737BB9">
        <w:rPr>
          <w:szCs w:val="24"/>
        </w:rPr>
        <w:t>interest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 xml:space="preserve">(the "Lien") securing the </w:t>
      </w:r>
      <w:r w:rsidR="00315353">
        <w:rPr>
          <w:szCs w:val="24"/>
        </w:rPr>
        <w:t>debt</w:t>
      </w:r>
      <w:r w:rsidR="00737BB9" w:rsidRPr="00737BB9">
        <w:rPr>
          <w:szCs w:val="24"/>
        </w:rPr>
        <w:t xml:space="preserve"> listed</w:t>
      </w:r>
      <w:r w:rsidR="00A84160">
        <w:rPr>
          <w:szCs w:val="24"/>
        </w:rPr>
        <w:t xml:space="preserve"> by the debtor(s)</w:t>
      </w:r>
      <w:r w:rsidR="00AF65C8">
        <w:rPr>
          <w:szCs w:val="24"/>
        </w:rPr>
        <w:t xml:space="preserve"> </w:t>
      </w:r>
      <w:r w:rsidR="00737BB9" w:rsidRPr="00737BB9">
        <w:rPr>
          <w:szCs w:val="24"/>
        </w:rPr>
        <w:t>(the "</w:t>
      </w:r>
      <w:r w:rsidR="008E0124">
        <w:rPr>
          <w:szCs w:val="24"/>
        </w:rPr>
        <w:t>Debt</w:t>
      </w:r>
      <w:r w:rsidR="00737BB9" w:rsidRPr="00737BB9">
        <w:rPr>
          <w:szCs w:val="24"/>
        </w:rPr>
        <w:t xml:space="preserve">") because the Lien </w:t>
      </w:r>
      <w:r w:rsidR="00A84160">
        <w:rPr>
          <w:szCs w:val="24"/>
        </w:rPr>
        <w:t xml:space="preserve">securing the creditor’s debt </w:t>
      </w:r>
      <w:r w:rsidR="00737BB9" w:rsidRPr="00737BB9">
        <w:rPr>
          <w:szCs w:val="24"/>
        </w:rPr>
        <w:t xml:space="preserve">impairs </w:t>
      </w:r>
      <w:r w:rsidR="00587F24">
        <w:rPr>
          <w:szCs w:val="24"/>
        </w:rPr>
        <w:t xml:space="preserve">the </w:t>
      </w:r>
      <w:r w:rsidR="00737BB9" w:rsidRPr="00737BB9">
        <w:rPr>
          <w:szCs w:val="24"/>
        </w:rPr>
        <w:t xml:space="preserve">Debtor(s)' available exemption(s) and </w:t>
      </w:r>
      <w:r w:rsidR="00587F24">
        <w:rPr>
          <w:szCs w:val="24"/>
        </w:rPr>
        <w:t xml:space="preserve">to </w:t>
      </w:r>
      <w:r w:rsidR="00737BB9" w:rsidRPr="00737BB9">
        <w:rPr>
          <w:szCs w:val="24"/>
        </w:rPr>
        <w:t>the extent the impairment equals or exceeds the amount of the Lien.</w:t>
      </w:r>
      <w:r w:rsidR="00737BB9" w:rsidRPr="00737BB9">
        <w:rPr>
          <w:spacing w:val="40"/>
          <w:szCs w:val="24"/>
        </w:rPr>
        <w:t xml:space="preserve"> </w:t>
      </w:r>
      <w:r w:rsidR="00737BB9" w:rsidRPr="00737BB9">
        <w:rPr>
          <w:szCs w:val="24"/>
        </w:rPr>
        <w:t>Upon entry of an order granting th</w:t>
      </w:r>
      <w:r w:rsidR="00AB7911">
        <w:rPr>
          <w:szCs w:val="24"/>
        </w:rPr>
        <w:t>is</w:t>
      </w:r>
      <w:r w:rsidR="00737BB9" w:rsidRPr="00737BB9">
        <w:rPr>
          <w:szCs w:val="24"/>
        </w:rPr>
        <w:t xml:space="preserve"> Motion, the Lien will be avoided in its entirety,</w:t>
      </w:r>
      <w:r w:rsidR="00737BB9" w:rsidRPr="00737BB9">
        <w:rPr>
          <w:spacing w:val="-1"/>
          <w:szCs w:val="24"/>
        </w:rPr>
        <w:t xml:space="preserve"> </w:t>
      </w:r>
      <w:r w:rsidR="00737BB9" w:rsidRPr="00737BB9">
        <w:rPr>
          <w:szCs w:val="24"/>
        </w:rPr>
        <w:t xml:space="preserve">and, unless otherwise ordered, </w:t>
      </w:r>
      <w:r w:rsidR="00766496">
        <w:rPr>
          <w:szCs w:val="24"/>
        </w:rPr>
        <w:t xml:space="preserve">the </w:t>
      </w:r>
      <w:r w:rsidR="00AB7911">
        <w:rPr>
          <w:szCs w:val="24"/>
        </w:rPr>
        <w:t>D</w:t>
      </w:r>
      <w:r w:rsidR="00766496">
        <w:rPr>
          <w:szCs w:val="24"/>
        </w:rPr>
        <w:t>ebt and the claim filed by the creditor, if any</w:t>
      </w:r>
      <w:r w:rsidR="00737BB9" w:rsidRPr="00737BB9">
        <w:rPr>
          <w:szCs w:val="24"/>
        </w:rPr>
        <w:t>, to the extent allowed, will be treated as wholly unsecured.</w:t>
      </w:r>
      <w:r w:rsidR="00737BB9" w:rsidRPr="00737BB9">
        <w:rPr>
          <w:spacing w:val="40"/>
          <w:szCs w:val="24"/>
        </w:rPr>
        <w:t xml:space="preserve"> </w:t>
      </w:r>
      <w:r w:rsidR="00737BB9" w:rsidRPr="00737BB9">
        <w:rPr>
          <w:i/>
          <w:szCs w:val="24"/>
        </w:rPr>
        <w:t xml:space="preserve">See </w:t>
      </w:r>
      <w:r w:rsidR="00737BB9" w:rsidRPr="00737BB9">
        <w:rPr>
          <w:szCs w:val="24"/>
        </w:rPr>
        <w:t>11 U.S.C. § 522(f) and Rule 4003(d)</w:t>
      </w:r>
      <w:r w:rsidR="00787092">
        <w:rPr>
          <w:szCs w:val="24"/>
        </w:rPr>
        <w:t xml:space="preserve">, </w:t>
      </w:r>
      <w:r w:rsidR="00787092" w:rsidRPr="00AB7911">
        <w:rPr>
          <w:smallCaps/>
          <w:szCs w:val="24"/>
        </w:rPr>
        <w:t xml:space="preserve">Fed. R. </w:t>
      </w:r>
      <w:proofErr w:type="spellStart"/>
      <w:r w:rsidR="00787092" w:rsidRPr="00AB7911">
        <w:rPr>
          <w:smallCaps/>
          <w:szCs w:val="24"/>
        </w:rPr>
        <w:t>Bankr</w:t>
      </w:r>
      <w:proofErr w:type="spellEnd"/>
      <w:r w:rsidR="00787092" w:rsidRPr="00AB7911">
        <w:rPr>
          <w:smallCaps/>
          <w:szCs w:val="24"/>
        </w:rPr>
        <w:t>. P</w:t>
      </w:r>
      <w:r w:rsidR="00737BB9" w:rsidRPr="00737BB9">
        <w:rPr>
          <w:szCs w:val="24"/>
        </w:rPr>
        <w:t>.</w:t>
      </w:r>
      <w:r w:rsidR="00737BB9" w:rsidRPr="00737BB9">
        <w:rPr>
          <w:spacing w:val="40"/>
          <w:szCs w:val="24"/>
        </w:rPr>
        <w:t xml:space="preserve"> </w:t>
      </w:r>
      <w:r w:rsidR="00737BB9" w:rsidRPr="00737BB9">
        <w:rPr>
          <w:i/>
          <w:szCs w:val="24"/>
        </w:rPr>
        <w:t xml:space="preserve">(This section should be used if, after deducting the amount(s) of Debtor(s)' available exemption(s) and of any mortgage lien(s) or other </w:t>
      </w:r>
      <w:proofErr w:type="spellStart"/>
      <w:r w:rsidR="00737BB9" w:rsidRPr="00737BB9">
        <w:rPr>
          <w:i/>
          <w:szCs w:val="24"/>
        </w:rPr>
        <w:t>unavoided</w:t>
      </w:r>
      <w:proofErr w:type="spellEnd"/>
      <w:r w:rsidR="00737BB9" w:rsidRPr="00737BB9">
        <w:rPr>
          <w:i/>
          <w:szCs w:val="24"/>
        </w:rPr>
        <w:t xml:space="preserve"> lien(s) and security interest(s) that encumber the subject property, Debtor(s) have no equity in the property.</w:t>
      </w:r>
      <w:r w:rsidR="00737BB9" w:rsidRPr="00737BB9">
        <w:rPr>
          <w:i/>
          <w:spacing w:val="40"/>
          <w:szCs w:val="24"/>
        </w:rPr>
        <w:t xml:space="preserve"> </w:t>
      </w:r>
    </w:p>
    <w:p w14:paraId="7E23080D" w14:textId="4A9F2D69" w:rsidR="00737BB9" w:rsidRDefault="00737BB9" w:rsidP="00737BB9">
      <w:pPr>
        <w:rPr>
          <w:bCs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737BB9" w14:paraId="1ACDC255" w14:textId="77777777" w:rsidTr="00AB7911">
        <w:tc>
          <w:tcPr>
            <w:tcW w:w="4855" w:type="dxa"/>
          </w:tcPr>
          <w:p w14:paraId="79925C04" w14:textId="0A51EF01" w:rsidR="00737BB9" w:rsidRPr="00737BB9" w:rsidRDefault="00737BB9" w:rsidP="00737BB9">
            <w:pPr>
              <w:jc w:val="both"/>
              <w:rPr>
                <w:b/>
                <w:bCs/>
              </w:rPr>
            </w:pPr>
            <w:r w:rsidRPr="00737BB9">
              <w:rPr>
                <w:b/>
                <w:bCs/>
              </w:rPr>
              <w:t>Name of Creditor</w:t>
            </w:r>
          </w:p>
        </w:tc>
        <w:tc>
          <w:tcPr>
            <w:tcW w:w="4495" w:type="dxa"/>
          </w:tcPr>
          <w:p w14:paraId="7EE10D72" w14:textId="77777777" w:rsidR="00737BB9" w:rsidRDefault="00737BB9" w:rsidP="002C4C2A"/>
        </w:tc>
      </w:tr>
      <w:tr w:rsidR="00737BB9" w14:paraId="2B3ABD53" w14:textId="77777777" w:rsidTr="00AB7911">
        <w:tc>
          <w:tcPr>
            <w:tcW w:w="4855" w:type="dxa"/>
          </w:tcPr>
          <w:p w14:paraId="62A4EA5A" w14:textId="475AF4DF" w:rsidR="00737BB9" w:rsidRPr="00737BB9" w:rsidRDefault="00737BB9" w:rsidP="00737BB9">
            <w:pPr>
              <w:jc w:val="both"/>
              <w:rPr>
                <w:b/>
                <w:bCs/>
              </w:rPr>
            </w:pPr>
            <w:r w:rsidRPr="00737BB9">
              <w:rPr>
                <w:b/>
                <w:bCs/>
              </w:rPr>
              <w:t>Amount of Lien</w:t>
            </w:r>
          </w:p>
        </w:tc>
        <w:tc>
          <w:tcPr>
            <w:tcW w:w="4495" w:type="dxa"/>
          </w:tcPr>
          <w:p w14:paraId="6BBF76BA" w14:textId="77777777" w:rsidR="00737BB9" w:rsidRDefault="00737BB9" w:rsidP="002C4C2A"/>
        </w:tc>
      </w:tr>
      <w:tr w:rsidR="00737BB9" w14:paraId="1F442925" w14:textId="77777777" w:rsidTr="00AB7911">
        <w:tc>
          <w:tcPr>
            <w:tcW w:w="4855" w:type="dxa"/>
          </w:tcPr>
          <w:p w14:paraId="077DE775" w14:textId="3EFB0B39" w:rsidR="00737BB9" w:rsidRPr="00787092" w:rsidRDefault="00737BB9" w:rsidP="00737BB9">
            <w:pPr>
              <w:jc w:val="both"/>
              <w:rPr>
                <w:b/>
                <w:bCs/>
              </w:rPr>
            </w:pPr>
            <w:r w:rsidRPr="00737BB9">
              <w:rPr>
                <w:b/>
                <w:bCs/>
              </w:rPr>
              <w:t xml:space="preserve">Proof of Claim Number </w:t>
            </w:r>
            <w:r w:rsidRPr="00737BB9">
              <w:rPr>
                <w:sz w:val="20"/>
                <w:szCs w:val="20"/>
              </w:rPr>
              <w:t>(if claim filed)</w:t>
            </w:r>
          </w:p>
        </w:tc>
        <w:tc>
          <w:tcPr>
            <w:tcW w:w="4495" w:type="dxa"/>
          </w:tcPr>
          <w:p w14:paraId="04251FDE" w14:textId="77777777" w:rsidR="00737BB9" w:rsidRDefault="00737BB9" w:rsidP="002C4C2A"/>
        </w:tc>
      </w:tr>
      <w:tr w:rsidR="00DE6C35" w14:paraId="00775F94" w14:textId="77777777" w:rsidTr="00AB7911">
        <w:tc>
          <w:tcPr>
            <w:tcW w:w="4855" w:type="dxa"/>
          </w:tcPr>
          <w:p w14:paraId="7C1817EA" w14:textId="4E36051E" w:rsidR="00DE6C35" w:rsidRPr="00737BB9" w:rsidRDefault="00AB034D" w:rsidP="00737B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Amount of Debt</w:t>
            </w:r>
          </w:p>
        </w:tc>
        <w:tc>
          <w:tcPr>
            <w:tcW w:w="4495" w:type="dxa"/>
          </w:tcPr>
          <w:p w14:paraId="435A7640" w14:textId="77777777" w:rsidR="00DE6C35" w:rsidRDefault="00DE6C35" w:rsidP="002C4C2A"/>
        </w:tc>
      </w:tr>
      <w:tr w:rsidR="00737BB9" w14:paraId="6488328F" w14:textId="77777777" w:rsidTr="00AB7911">
        <w:tc>
          <w:tcPr>
            <w:tcW w:w="4855" w:type="dxa"/>
          </w:tcPr>
          <w:p w14:paraId="36DEB5C6" w14:textId="77777777" w:rsidR="00737BB9" w:rsidRPr="00737BB9" w:rsidRDefault="00737BB9" w:rsidP="00737BB9">
            <w:pPr>
              <w:jc w:val="both"/>
              <w:rPr>
                <w:b/>
                <w:bCs/>
              </w:rPr>
            </w:pPr>
            <w:r w:rsidRPr="00737BB9">
              <w:rPr>
                <w:b/>
                <w:bCs/>
              </w:rPr>
              <w:t xml:space="preserve">Property Description </w:t>
            </w:r>
          </w:p>
          <w:p w14:paraId="14EB2B57" w14:textId="60A1D4E0" w:rsidR="00737BB9" w:rsidRPr="00737BB9" w:rsidRDefault="00737BB9" w:rsidP="00737BB9">
            <w:pPr>
              <w:jc w:val="both"/>
              <w:rPr>
                <w:b/>
                <w:bCs/>
              </w:rPr>
            </w:pPr>
            <w:r w:rsidRPr="00737BB9">
              <w:rPr>
                <w:sz w:val="20"/>
                <w:szCs w:val="20"/>
              </w:rPr>
              <w:t>(For a judicial lien, "the real and personal property of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 judgment debtor situated in the count</w:t>
            </w:r>
            <w:r w:rsidR="00AB7911">
              <w:rPr>
                <w:sz w:val="20"/>
                <w:szCs w:val="20"/>
              </w:rPr>
              <w:t>y/counties</w:t>
            </w:r>
            <w:r w:rsidRPr="00737BB9">
              <w:rPr>
                <w:sz w:val="20"/>
                <w:szCs w:val="20"/>
              </w:rPr>
              <w:t xml:space="preserve"> where the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judgment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lien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is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recorded"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may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be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a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sufficient</w:t>
            </w:r>
            <w:r w:rsidRPr="00737BB9">
              <w:rPr>
                <w:spacing w:val="-6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 xml:space="preserve">property description. For a Non-PPM security interest, </w:t>
            </w:r>
            <w:r w:rsidR="00AB7911">
              <w:rPr>
                <w:sz w:val="20"/>
                <w:szCs w:val="20"/>
              </w:rPr>
              <w:t xml:space="preserve">specifically </w:t>
            </w:r>
            <w:r w:rsidRPr="00737BB9">
              <w:rPr>
                <w:sz w:val="20"/>
                <w:szCs w:val="20"/>
              </w:rPr>
              <w:t>describe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 xml:space="preserve">the items pledged as collateral for the </w:t>
            </w:r>
            <w:r w:rsidR="00A03D2B">
              <w:rPr>
                <w:sz w:val="20"/>
                <w:szCs w:val="20"/>
              </w:rPr>
              <w:t>debt</w:t>
            </w:r>
            <w:r w:rsidRPr="00737BB9">
              <w:rPr>
                <w:sz w:val="20"/>
                <w:szCs w:val="20"/>
              </w:rPr>
              <w:t>.)</w:t>
            </w:r>
          </w:p>
        </w:tc>
        <w:tc>
          <w:tcPr>
            <w:tcW w:w="4495" w:type="dxa"/>
          </w:tcPr>
          <w:p w14:paraId="1CEA533E" w14:textId="77777777" w:rsidR="00737BB9" w:rsidRDefault="00737BB9" w:rsidP="002C4C2A"/>
        </w:tc>
      </w:tr>
      <w:tr w:rsidR="00737BB9" w14:paraId="7DB2A94C" w14:textId="77777777" w:rsidTr="00AB7911">
        <w:tc>
          <w:tcPr>
            <w:tcW w:w="4855" w:type="dxa"/>
          </w:tcPr>
          <w:p w14:paraId="10B1EFC1" w14:textId="77777777" w:rsidR="00737BB9" w:rsidRPr="00737BB9" w:rsidRDefault="00737BB9" w:rsidP="00737BB9">
            <w:pPr>
              <w:jc w:val="both"/>
              <w:rPr>
                <w:b/>
                <w:bCs/>
              </w:rPr>
            </w:pPr>
            <w:r w:rsidRPr="00737BB9">
              <w:rPr>
                <w:b/>
                <w:bCs/>
              </w:rPr>
              <w:t>Lien Identification</w:t>
            </w:r>
          </w:p>
          <w:p w14:paraId="58088B43" w14:textId="2C66EC2A" w:rsidR="00737BB9" w:rsidRPr="00737BB9" w:rsidRDefault="00737BB9" w:rsidP="00737BB9">
            <w:pPr>
              <w:jc w:val="both"/>
              <w:rPr>
                <w:b/>
                <w:bCs/>
              </w:rPr>
            </w:pPr>
            <w:r w:rsidRPr="00737BB9">
              <w:rPr>
                <w:sz w:val="20"/>
                <w:szCs w:val="20"/>
              </w:rPr>
              <w:t>(For a judicial lien, provide the recording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information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for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instrument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that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gave</w:t>
            </w:r>
            <w:r w:rsidRPr="00737BB9">
              <w:rPr>
                <w:spacing w:val="-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rise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to the judicial lien, including the date of the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recording,</w:t>
            </w:r>
            <w:r w:rsidRPr="00737BB9">
              <w:rPr>
                <w:spacing w:val="27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</w:t>
            </w:r>
            <w:r w:rsidRPr="00737BB9">
              <w:rPr>
                <w:spacing w:val="27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book</w:t>
            </w:r>
            <w:r w:rsidRPr="00737BB9">
              <w:rPr>
                <w:spacing w:val="28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and</w:t>
            </w:r>
            <w:r w:rsidRPr="00737BB9">
              <w:rPr>
                <w:spacing w:val="27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page</w:t>
            </w:r>
            <w:r w:rsidRPr="00737BB9">
              <w:rPr>
                <w:spacing w:val="28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numbers</w:t>
            </w:r>
            <w:r w:rsidRPr="00737BB9">
              <w:rPr>
                <w:spacing w:val="28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or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instrument</w:t>
            </w:r>
            <w:r w:rsidRPr="00737BB9">
              <w:rPr>
                <w:spacing w:val="24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number,</w:t>
            </w:r>
            <w:r w:rsidRPr="00737BB9">
              <w:rPr>
                <w:spacing w:val="2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and</w:t>
            </w:r>
            <w:r w:rsidRPr="00737BB9">
              <w:rPr>
                <w:spacing w:val="2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</w:t>
            </w:r>
            <w:r w:rsidRPr="00737BB9">
              <w:rPr>
                <w:spacing w:val="2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county</w:t>
            </w:r>
            <w:r w:rsidR="00AB7911">
              <w:rPr>
                <w:sz w:val="20"/>
                <w:szCs w:val="20"/>
              </w:rPr>
              <w:t>/counties</w:t>
            </w:r>
            <w:r w:rsidRPr="00737BB9">
              <w:rPr>
                <w:spacing w:val="24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of</w:t>
            </w:r>
            <w:r w:rsidRPr="00737BB9">
              <w:rPr>
                <w:spacing w:val="25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recording office</w:t>
            </w:r>
            <w:r w:rsidR="00AB7911">
              <w:rPr>
                <w:sz w:val="20"/>
                <w:szCs w:val="20"/>
              </w:rPr>
              <w:t>(s)</w:t>
            </w:r>
            <w:r w:rsidRPr="00737BB9">
              <w:rPr>
                <w:sz w:val="20"/>
                <w:szCs w:val="20"/>
              </w:rPr>
              <w:t>.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For a Non-PPM security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interest,</w:t>
            </w:r>
            <w:r w:rsidRPr="00737BB9">
              <w:rPr>
                <w:spacing w:val="8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list</w:t>
            </w:r>
            <w:r w:rsidRPr="00737BB9">
              <w:rPr>
                <w:spacing w:val="8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</w:t>
            </w:r>
            <w:r w:rsidRPr="00737BB9">
              <w:rPr>
                <w:spacing w:val="8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date</w:t>
            </w:r>
            <w:r w:rsidRPr="00737BB9">
              <w:rPr>
                <w:spacing w:val="8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of</w:t>
            </w:r>
            <w:r w:rsidRPr="00737BB9">
              <w:rPr>
                <w:spacing w:val="8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</w:t>
            </w:r>
            <w:r w:rsidRPr="00737BB9">
              <w:rPr>
                <w:spacing w:val="8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security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agreement,</w:t>
            </w:r>
            <w:r w:rsidRPr="00737BB9">
              <w:rPr>
                <w:spacing w:val="-1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the</w:t>
            </w:r>
            <w:r w:rsidRPr="00737BB9">
              <w:rPr>
                <w:spacing w:val="-1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UCC filing number, or other</w:t>
            </w:r>
            <w:r w:rsidRPr="00737BB9">
              <w:rPr>
                <w:spacing w:val="40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identifying</w:t>
            </w:r>
            <w:r w:rsidRPr="00737BB9">
              <w:rPr>
                <w:spacing w:val="-3"/>
                <w:sz w:val="20"/>
                <w:szCs w:val="20"/>
              </w:rPr>
              <w:t xml:space="preserve"> </w:t>
            </w:r>
            <w:r w:rsidRPr="00737BB9">
              <w:rPr>
                <w:sz w:val="20"/>
                <w:szCs w:val="20"/>
              </w:rPr>
              <w:t>information.)</w:t>
            </w:r>
          </w:p>
        </w:tc>
        <w:tc>
          <w:tcPr>
            <w:tcW w:w="4495" w:type="dxa"/>
          </w:tcPr>
          <w:p w14:paraId="5AD37815" w14:textId="77777777" w:rsidR="00737BB9" w:rsidRDefault="00737BB9" w:rsidP="002C4C2A"/>
        </w:tc>
      </w:tr>
    </w:tbl>
    <w:p w14:paraId="7E38EFD6" w14:textId="77777777" w:rsidR="00242092" w:rsidRDefault="00242092" w:rsidP="00E668D5">
      <w:pPr>
        <w:jc w:val="both"/>
      </w:pPr>
    </w:p>
    <w:p w14:paraId="389B15C2" w14:textId="5F210D5E" w:rsidR="002C4C2A" w:rsidRDefault="00426D6E" w:rsidP="00E668D5">
      <w:pPr>
        <w:jc w:val="both"/>
        <w:rPr>
          <w:szCs w:val="24"/>
        </w:rPr>
      </w:pPr>
      <w:r>
        <w:pict w14:anchorId="276705D4">
          <v:shape id="_x0000_i1028" type="#_x0000_t75" style="width:9pt;height:9pt;visibility:visible;mso-wrap-style:square">
            <v:imagedata r:id="rId8" o:title=""/>
          </v:shape>
        </w:pict>
      </w:r>
      <w:r w:rsidR="00E668D5">
        <w:rPr>
          <w:spacing w:val="80"/>
          <w:sz w:val="20"/>
        </w:rPr>
        <w:t xml:space="preserve"> </w:t>
      </w:r>
      <w:r w:rsidR="00E668D5" w:rsidRPr="00E668D5">
        <w:rPr>
          <w:b/>
          <w:szCs w:val="24"/>
        </w:rPr>
        <w:t>Partial Avoidance</w:t>
      </w:r>
      <w:r w:rsidR="00E668D5" w:rsidRPr="00E668D5">
        <w:rPr>
          <w:szCs w:val="24"/>
        </w:rPr>
        <w:t>.</w:t>
      </w:r>
      <w:r w:rsidR="00E668D5" w:rsidRPr="00E668D5">
        <w:rPr>
          <w:spacing w:val="40"/>
          <w:szCs w:val="24"/>
        </w:rPr>
        <w:t xml:space="preserve"> </w:t>
      </w:r>
      <w:r w:rsidR="00E668D5" w:rsidRPr="00E668D5">
        <w:rPr>
          <w:szCs w:val="24"/>
        </w:rPr>
        <w:t>Debtor(s) seek</w:t>
      </w:r>
      <w:r w:rsidR="00E668D5">
        <w:rPr>
          <w:szCs w:val="24"/>
        </w:rPr>
        <w:t>s</w:t>
      </w:r>
      <w:r w:rsidR="00E668D5" w:rsidRPr="00E668D5">
        <w:rPr>
          <w:szCs w:val="24"/>
        </w:rPr>
        <w:t xml:space="preserve"> to partially avoid the judicial lien or nonpossessory, nonpurchase money ("Non-PPM") security interest (the "Lien") securing the </w:t>
      </w:r>
      <w:r w:rsidR="008C7678">
        <w:rPr>
          <w:szCs w:val="24"/>
        </w:rPr>
        <w:t>debt</w:t>
      </w:r>
      <w:r w:rsidR="00E668D5" w:rsidRPr="00E668D5">
        <w:rPr>
          <w:szCs w:val="24"/>
        </w:rPr>
        <w:t xml:space="preserve"> listed (the "</w:t>
      </w:r>
      <w:r w:rsidR="008C7678">
        <w:rPr>
          <w:szCs w:val="24"/>
        </w:rPr>
        <w:t>Debt</w:t>
      </w:r>
      <w:r w:rsidR="00E668D5" w:rsidRPr="00E668D5">
        <w:rPr>
          <w:szCs w:val="24"/>
        </w:rPr>
        <w:t>") because it impairs Debtor(s)' available exemption(s) and the extent of the impairment is less than the amount of the Lien.</w:t>
      </w:r>
      <w:r w:rsidR="00E668D5" w:rsidRPr="00E668D5">
        <w:rPr>
          <w:spacing w:val="40"/>
          <w:szCs w:val="24"/>
        </w:rPr>
        <w:t xml:space="preserve"> </w:t>
      </w:r>
      <w:r w:rsidR="00E668D5" w:rsidRPr="00E668D5">
        <w:rPr>
          <w:szCs w:val="24"/>
        </w:rPr>
        <w:t>Upon entry of an order granting th</w:t>
      </w:r>
      <w:r w:rsidR="00AB7911">
        <w:rPr>
          <w:szCs w:val="24"/>
        </w:rPr>
        <w:t>is</w:t>
      </w:r>
      <w:r w:rsidR="00E668D5" w:rsidRPr="00E668D5">
        <w:rPr>
          <w:szCs w:val="24"/>
        </w:rPr>
        <w:t xml:space="preserve"> Motion, the Lien will be avoided to the extent that it impairs such exemption(s), and, unless otherwise ordered, the </w:t>
      </w:r>
      <w:r w:rsidR="00ED3D75">
        <w:rPr>
          <w:szCs w:val="24"/>
        </w:rPr>
        <w:t xml:space="preserve">Debt and </w:t>
      </w:r>
      <w:r w:rsidR="00AB7911">
        <w:rPr>
          <w:szCs w:val="24"/>
        </w:rPr>
        <w:t>Creditor’s</w:t>
      </w:r>
      <w:r w:rsidR="00ED3D75">
        <w:rPr>
          <w:szCs w:val="24"/>
        </w:rPr>
        <w:t xml:space="preserve"> </w:t>
      </w:r>
      <w:r w:rsidR="00E668D5" w:rsidRPr="00E668D5">
        <w:rPr>
          <w:szCs w:val="24"/>
        </w:rPr>
        <w:t xml:space="preserve">Claim, to the extent allowed, will be treated as a </w:t>
      </w:r>
      <w:r w:rsidR="001D067B">
        <w:rPr>
          <w:szCs w:val="24"/>
        </w:rPr>
        <w:t xml:space="preserve">partially </w:t>
      </w:r>
      <w:r w:rsidR="00E668D5" w:rsidRPr="00E668D5">
        <w:rPr>
          <w:szCs w:val="24"/>
        </w:rPr>
        <w:t xml:space="preserve">secured </w:t>
      </w:r>
      <w:r w:rsidR="001D067B">
        <w:rPr>
          <w:szCs w:val="24"/>
        </w:rPr>
        <w:t>debt</w:t>
      </w:r>
      <w:r w:rsidR="00E668D5" w:rsidRPr="00E668D5">
        <w:rPr>
          <w:spacing w:val="40"/>
          <w:szCs w:val="24"/>
        </w:rPr>
        <w:t xml:space="preserve"> </w:t>
      </w:r>
      <w:r w:rsidR="00E668D5" w:rsidRPr="00E668D5">
        <w:rPr>
          <w:szCs w:val="24"/>
        </w:rPr>
        <w:t>in the amount listed</w:t>
      </w:r>
      <w:r w:rsidR="0017340E">
        <w:rPr>
          <w:szCs w:val="24"/>
        </w:rPr>
        <w:t>.</w:t>
      </w:r>
      <w:r w:rsidR="00E668D5" w:rsidRPr="00E668D5">
        <w:rPr>
          <w:spacing w:val="40"/>
          <w:szCs w:val="24"/>
        </w:rPr>
        <w:t xml:space="preserve"> </w:t>
      </w:r>
      <w:r w:rsidR="00E668D5" w:rsidRPr="00E668D5">
        <w:rPr>
          <w:i/>
          <w:szCs w:val="24"/>
        </w:rPr>
        <w:t xml:space="preserve">See </w:t>
      </w:r>
      <w:r w:rsidR="00E668D5" w:rsidRPr="00E668D5">
        <w:rPr>
          <w:szCs w:val="24"/>
        </w:rPr>
        <w:t>11 U.S.C. § 522(f) and Rule 4003(d)</w:t>
      </w:r>
      <w:r w:rsidR="00E668D5">
        <w:rPr>
          <w:szCs w:val="24"/>
        </w:rPr>
        <w:t xml:space="preserve">, </w:t>
      </w:r>
      <w:r w:rsidR="00E668D5" w:rsidRPr="00AB7911">
        <w:rPr>
          <w:smallCaps/>
          <w:szCs w:val="24"/>
        </w:rPr>
        <w:t xml:space="preserve">Fed. R. </w:t>
      </w:r>
      <w:proofErr w:type="spellStart"/>
      <w:r w:rsidR="00E668D5" w:rsidRPr="00AB7911">
        <w:rPr>
          <w:smallCaps/>
          <w:szCs w:val="24"/>
        </w:rPr>
        <w:t>Bankr</w:t>
      </w:r>
      <w:proofErr w:type="spellEnd"/>
      <w:r w:rsidR="00E668D5" w:rsidRPr="00AB7911">
        <w:rPr>
          <w:smallCaps/>
          <w:szCs w:val="24"/>
        </w:rPr>
        <w:t>. P</w:t>
      </w:r>
      <w:r w:rsidR="00E668D5" w:rsidRPr="00E668D5">
        <w:rPr>
          <w:szCs w:val="24"/>
        </w:rPr>
        <w:t>.</w:t>
      </w:r>
    </w:p>
    <w:p w14:paraId="58C4C040" w14:textId="08B16B66" w:rsidR="000D3E23" w:rsidRDefault="000D3E23" w:rsidP="00E668D5">
      <w:pPr>
        <w:jc w:val="both"/>
      </w:pPr>
    </w:p>
    <w:p w14:paraId="1971D7C9" w14:textId="06DD210E" w:rsidR="000D3E23" w:rsidRDefault="00A03EAF" w:rsidP="00A03EAF">
      <w:pPr>
        <w:pStyle w:val="ListParagraph"/>
        <w:numPr>
          <w:ilvl w:val="0"/>
          <w:numId w:val="1"/>
        </w:numPr>
        <w:jc w:val="both"/>
      </w:pPr>
      <w:r>
        <w:t xml:space="preserve">On [date], [Creditor] </w:t>
      </w:r>
      <w:r w:rsidR="00AF65C8">
        <w:t xml:space="preserve">obtained </w:t>
      </w:r>
      <w:r w:rsidR="00D83607">
        <w:t xml:space="preserve">a security interest in certain </w:t>
      </w:r>
      <w:r w:rsidR="00AB149D">
        <w:t xml:space="preserve">[personal property/real property]. The loan </w:t>
      </w:r>
      <w:r w:rsidR="00134293">
        <w:t>or lien is a [judicial lien/</w:t>
      </w:r>
      <w:r w:rsidR="00FA2E41">
        <w:t>n</w:t>
      </w:r>
      <w:r w:rsidR="00134293">
        <w:t>on-</w:t>
      </w:r>
      <w:r w:rsidR="00FA2E41">
        <w:t>purchase money security interest in the following property of the debtor</w:t>
      </w:r>
      <w:r w:rsidR="00134293">
        <w:t>:</w:t>
      </w:r>
    </w:p>
    <w:p w14:paraId="4CB1358D" w14:textId="456032D8" w:rsidR="00134293" w:rsidRDefault="00134293" w:rsidP="00134293">
      <w:pPr>
        <w:pStyle w:val="ListParagraph"/>
        <w:ind w:left="360"/>
        <w:jc w:val="both"/>
      </w:pPr>
    </w:p>
    <w:p w14:paraId="168B7365" w14:textId="312FBDED" w:rsidR="00134293" w:rsidRDefault="007D6980" w:rsidP="00B50296">
      <w:pPr>
        <w:ind w:left="1440" w:right="1440"/>
        <w:jc w:val="both"/>
        <w:rPr>
          <w:sz w:val="20"/>
          <w:szCs w:val="20"/>
        </w:rPr>
      </w:pPr>
      <w:r w:rsidRPr="007D6980">
        <w:rPr>
          <w:sz w:val="20"/>
          <w:szCs w:val="20"/>
        </w:rPr>
        <w:t>[</w:t>
      </w:r>
      <w:r w:rsidRPr="007D6980">
        <w:rPr>
          <w:i/>
          <w:iCs/>
          <w:sz w:val="20"/>
          <w:szCs w:val="20"/>
        </w:rPr>
        <w:t>For</w:t>
      </w:r>
      <w:r w:rsidRPr="007D6980">
        <w:rPr>
          <w:i/>
          <w:iCs/>
          <w:spacing w:val="-6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a</w:t>
      </w:r>
      <w:r w:rsidRPr="007D6980">
        <w:rPr>
          <w:i/>
          <w:iCs/>
          <w:spacing w:val="-5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judicial</w:t>
      </w:r>
      <w:r w:rsidRPr="007D6980">
        <w:rPr>
          <w:i/>
          <w:iCs/>
          <w:spacing w:val="-5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lien,</w:t>
      </w:r>
      <w:r w:rsidRPr="007D6980">
        <w:rPr>
          <w:i/>
          <w:iCs/>
          <w:spacing w:val="-5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"the</w:t>
      </w:r>
      <w:r w:rsidRPr="007D6980">
        <w:rPr>
          <w:i/>
          <w:iCs/>
          <w:spacing w:val="-6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real</w:t>
      </w:r>
      <w:r w:rsidRPr="007D6980">
        <w:rPr>
          <w:i/>
          <w:iCs/>
          <w:spacing w:val="-5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and</w:t>
      </w:r>
      <w:r w:rsidRPr="007D6980">
        <w:rPr>
          <w:i/>
          <w:iCs/>
          <w:spacing w:val="-5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personal</w:t>
      </w:r>
      <w:r w:rsidRPr="007D6980">
        <w:rPr>
          <w:i/>
          <w:iCs/>
          <w:spacing w:val="-5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property</w:t>
      </w:r>
      <w:r w:rsidRPr="007D6980">
        <w:rPr>
          <w:i/>
          <w:iCs/>
          <w:spacing w:val="40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of the judgment debtor situated in the count</w:t>
      </w:r>
      <w:r w:rsidR="00AB7911">
        <w:rPr>
          <w:i/>
          <w:iCs/>
          <w:sz w:val="20"/>
          <w:szCs w:val="20"/>
        </w:rPr>
        <w:t>y/counties</w:t>
      </w:r>
      <w:r w:rsidRPr="007D6980">
        <w:rPr>
          <w:i/>
          <w:iCs/>
          <w:spacing w:val="40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where the judgment lien is recorded" may be a</w:t>
      </w:r>
      <w:r w:rsidRPr="007D6980">
        <w:rPr>
          <w:i/>
          <w:iCs/>
          <w:spacing w:val="40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>sufficient property description. For a Non-PPM</w:t>
      </w:r>
      <w:r w:rsidRPr="007D6980">
        <w:rPr>
          <w:i/>
          <w:iCs/>
          <w:spacing w:val="40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 xml:space="preserve">security interest, </w:t>
      </w:r>
      <w:r w:rsidR="00AB7911">
        <w:rPr>
          <w:i/>
          <w:iCs/>
          <w:sz w:val="20"/>
          <w:szCs w:val="20"/>
        </w:rPr>
        <w:t xml:space="preserve">specifically </w:t>
      </w:r>
      <w:r w:rsidRPr="007D6980">
        <w:rPr>
          <w:i/>
          <w:iCs/>
          <w:sz w:val="20"/>
          <w:szCs w:val="20"/>
        </w:rPr>
        <w:t>describe the items pledged as</w:t>
      </w:r>
      <w:r w:rsidRPr="007D6980">
        <w:rPr>
          <w:i/>
          <w:iCs/>
          <w:spacing w:val="40"/>
          <w:sz w:val="20"/>
          <w:szCs w:val="20"/>
        </w:rPr>
        <w:t xml:space="preserve"> </w:t>
      </w:r>
      <w:r w:rsidRPr="007D6980">
        <w:rPr>
          <w:i/>
          <w:iCs/>
          <w:sz w:val="20"/>
          <w:szCs w:val="20"/>
        </w:rPr>
        <w:t xml:space="preserve">collateral for the </w:t>
      </w:r>
      <w:r w:rsidR="00694A02">
        <w:rPr>
          <w:i/>
          <w:iCs/>
          <w:sz w:val="20"/>
          <w:szCs w:val="20"/>
        </w:rPr>
        <w:t>debt</w:t>
      </w:r>
      <w:r w:rsidRPr="007D6980">
        <w:rPr>
          <w:i/>
          <w:iCs/>
          <w:sz w:val="20"/>
          <w:szCs w:val="20"/>
        </w:rPr>
        <w:t>.</w:t>
      </w:r>
      <w:r w:rsidRPr="007D6980">
        <w:rPr>
          <w:sz w:val="20"/>
          <w:szCs w:val="20"/>
        </w:rPr>
        <w:t>]</w:t>
      </w:r>
    </w:p>
    <w:p w14:paraId="6C1BF527" w14:textId="77777777" w:rsidR="00B50296" w:rsidRPr="007D6980" w:rsidRDefault="00B50296" w:rsidP="007D6980">
      <w:pPr>
        <w:jc w:val="both"/>
        <w:rPr>
          <w:sz w:val="20"/>
          <w:szCs w:val="20"/>
        </w:rPr>
      </w:pPr>
    </w:p>
    <w:p w14:paraId="2AF0A8D3" w14:textId="4D18BC6E" w:rsidR="006B1680" w:rsidRDefault="00B50296" w:rsidP="006B1680">
      <w:pPr>
        <w:pStyle w:val="ListParagraph"/>
        <w:numPr>
          <w:ilvl w:val="0"/>
          <w:numId w:val="1"/>
        </w:numPr>
        <w:jc w:val="both"/>
      </w:pPr>
      <w:r>
        <w:t xml:space="preserve">The loan documents </w:t>
      </w:r>
      <w:r w:rsidR="006B1680">
        <w:t>contain the following language to create a security interest in the collateral:</w:t>
      </w:r>
    </w:p>
    <w:p w14:paraId="00E67035" w14:textId="5E6569AB" w:rsidR="006B1680" w:rsidRDefault="006B1680" w:rsidP="006B1680">
      <w:pPr>
        <w:jc w:val="both"/>
      </w:pPr>
    </w:p>
    <w:p w14:paraId="7393AB05" w14:textId="0B1633A7" w:rsidR="006B1680" w:rsidRPr="003E2E2C" w:rsidRDefault="003E2E2C" w:rsidP="003E2E2C">
      <w:pPr>
        <w:ind w:left="1440" w:right="1440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 w:rsidRPr="003E2E2C">
        <w:rPr>
          <w:i/>
          <w:iCs/>
          <w:sz w:val="20"/>
          <w:szCs w:val="20"/>
        </w:rPr>
        <w:t>For a judicial lien, provide the recording information</w:t>
      </w:r>
      <w:r w:rsidRPr="003E2E2C">
        <w:rPr>
          <w:i/>
          <w:iCs/>
          <w:spacing w:val="40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for the instrument that gave rise to the judicial lien,</w:t>
      </w:r>
      <w:r w:rsidRPr="003E2E2C">
        <w:rPr>
          <w:i/>
          <w:iCs/>
          <w:spacing w:val="40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including the date of the recording, the book and page</w:t>
      </w:r>
      <w:r w:rsidRPr="003E2E2C">
        <w:rPr>
          <w:i/>
          <w:iCs/>
          <w:spacing w:val="40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numbers or instrument number, and the county</w:t>
      </w:r>
      <w:r w:rsidR="00AB7911">
        <w:rPr>
          <w:i/>
          <w:iCs/>
          <w:sz w:val="20"/>
          <w:szCs w:val="20"/>
        </w:rPr>
        <w:t>/counties</w:t>
      </w:r>
      <w:r w:rsidRPr="003E2E2C">
        <w:rPr>
          <w:i/>
          <w:iCs/>
          <w:sz w:val="20"/>
          <w:szCs w:val="20"/>
        </w:rPr>
        <w:t xml:space="preserve"> of the</w:t>
      </w:r>
      <w:r w:rsidRPr="003E2E2C">
        <w:rPr>
          <w:i/>
          <w:iCs/>
          <w:spacing w:val="40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recording</w:t>
      </w:r>
      <w:r w:rsidRPr="003E2E2C">
        <w:rPr>
          <w:i/>
          <w:iCs/>
          <w:spacing w:val="-5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office</w:t>
      </w:r>
      <w:r w:rsidR="00AB7911">
        <w:rPr>
          <w:i/>
          <w:iCs/>
          <w:sz w:val="20"/>
          <w:szCs w:val="20"/>
        </w:rPr>
        <w:t>(s)</w:t>
      </w:r>
      <w:r w:rsidRPr="003E2E2C">
        <w:rPr>
          <w:i/>
          <w:iCs/>
          <w:sz w:val="20"/>
          <w:szCs w:val="20"/>
        </w:rPr>
        <w:t>.</w:t>
      </w:r>
      <w:r w:rsidRPr="003E2E2C">
        <w:rPr>
          <w:i/>
          <w:iCs/>
          <w:spacing w:val="28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For</w:t>
      </w:r>
      <w:r w:rsidRPr="003E2E2C">
        <w:rPr>
          <w:i/>
          <w:iCs/>
          <w:spacing w:val="-6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a</w:t>
      </w:r>
      <w:r w:rsidRPr="003E2E2C">
        <w:rPr>
          <w:i/>
          <w:iCs/>
          <w:spacing w:val="-5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Non-PPM</w:t>
      </w:r>
      <w:r w:rsidRPr="003E2E2C">
        <w:rPr>
          <w:i/>
          <w:iCs/>
          <w:spacing w:val="-6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security</w:t>
      </w:r>
      <w:r w:rsidRPr="003E2E2C">
        <w:rPr>
          <w:i/>
          <w:iCs/>
          <w:spacing w:val="-6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interest,</w:t>
      </w:r>
      <w:r w:rsidRPr="003E2E2C">
        <w:rPr>
          <w:i/>
          <w:iCs/>
          <w:spacing w:val="-5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list</w:t>
      </w:r>
      <w:r w:rsidRPr="003E2E2C">
        <w:rPr>
          <w:i/>
          <w:iCs/>
          <w:spacing w:val="40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the date of the security agreement, the UCC filing</w:t>
      </w:r>
      <w:r w:rsidRPr="003E2E2C">
        <w:rPr>
          <w:i/>
          <w:iCs/>
          <w:spacing w:val="40"/>
          <w:sz w:val="20"/>
          <w:szCs w:val="20"/>
        </w:rPr>
        <w:t xml:space="preserve"> </w:t>
      </w:r>
      <w:r w:rsidRPr="003E2E2C">
        <w:rPr>
          <w:i/>
          <w:iCs/>
          <w:sz w:val="20"/>
          <w:szCs w:val="20"/>
        </w:rPr>
        <w:t>number, or other identifying information.</w:t>
      </w:r>
      <w:r>
        <w:rPr>
          <w:sz w:val="20"/>
          <w:szCs w:val="20"/>
        </w:rPr>
        <w:t>]</w:t>
      </w:r>
    </w:p>
    <w:p w14:paraId="52EA927E" w14:textId="77777777" w:rsidR="006B1680" w:rsidRDefault="006B1680" w:rsidP="006B1680">
      <w:pPr>
        <w:jc w:val="both"/>
      </w:pPr>
    </w:p>
    <w:p w14:paraId="1A38DA22" w14:textId="46FF43BF" w:rsidR="00FA2E41" w:rsidRDefault="00FA2E41" w:rsidP="00047149">
      <w:pPr>
        <w:pStyle w:val="ListParagraph"/>
        <w:numPr>
          <w:ilvl w:val="0"/>
          <w:numId w:val="1"/>
        </w:numPr>
        <w:jc w:val="both"/>
      </w:pPr>
      <w:r>
        <w:t>Section 522(f)(2)(A) of the Bankruptcy Code provides that “a lien shall be considered to impair an exemption to the extent that the sum of –</w:t>
      </w:r>
      <w:r w:rsidR="005F6C9A">
        <w:t xml:space="preserve"> </w:t>
      </w:r>
    </w:p>
    <w:p w14:paraId="49D6D0C0" w14:textId="77777777" w:rsidR="005F6C9A" w:rsidRDefault="005F6C9A" w:rsidP="005F6C9A">
      <w:pPr>
        <w:pStyle w:val="ListParagraph"/>
        <w:ind w:left="360"/>
        <w:jc w:val="both"/>
      </w:pPr>
    </w:p>
    <w:p w14:paraId="5A1DAE6B" w14:textId="710DFD64" w:rsidR="005F6C9A" w:rsidRDefault="005F6C9A" w:rsidP="005F6C9A">
      <w:pPr>
        <w:pStyle w:val="ListParagraph"/>
        <w:numPr>
          <w:ilvl w:val="0"/>
          <w:numId w:val="2"/>
        </w:numPr>
        <w:ind w:left="1170"/>
        <w:jc w:val="both"/>
      </w:pPr>
      <w:r>
        <w:t>the lien;</w:t>
      </w:r>
    </w:p>
    <w:p w14:paraId="10B7E4E4" w14:textId="3C100D35" w:rsidR="005F6C9A" w:rsidRDefault="005F6C9A" w:rsidP="005F6C9A">
      <w:pPr>
        <w:pStyle w:val="ListParagraph"/>
        <w:numPr>
          <w:ilvl w:val="0"/>
          <w:numId w:val="2"/>
        </w:numPr>
        <w:ind w:left="1170"/>
        <w:jc w:val="both"/>
      </w:pPr>
      <w:r>
        <w:t>all other liens on the property; and</w:t>
      </w:r>
    </w:p>
    <w:p w14:paraId="362778DF" w14:textId="3F6DCB28" w:rsidR="005F6C9A" w:rsidRPr="005F6C9A" w:rsidRDefault="005F6C9A" w:rsidP="005F6C9A">
      <w:pPr>
        <w:pStyle w:val="ListParagraph"/>
        <w:numPr>
          <w:ilvl w:val="0"/>
          <w:numId w:val="2"/>
        </w:numPr>
        <w:ind w:left="1170"/>
        <w:jc w:val="both"/>
      </w:pPr>
      <w:r w:rsidRPr="005F6C9A">
        <w:t>the amount of the exemption that the debtor could claim if there were no liens on the property;</w:t>
      </w:r>
    </w:p>
    <w:p w14:paraId="1055CF52" w14:textId="77777777" w:rsidR="005F6C9A" w:rsidRDefault="005F6C9A" w:rsidP="005F6C9A">
      <w:pPr>
        <w:ind w:firstLine="720"/>
        <w:jc w:val="both"/>
      </w:pPr>
    </w:p>
    <w:p w14:paraId="2354D3B6" w14:textId="68B977D2" w:rsidR="005F6C9A" w:rsidRDefault="005F6C9A" w:rsidP="005F6C9A">
      <w:pPr>
        <w:ind w:left="450"/>
        <w:jc w:val="both"/>
      </w:pPr>
      <w:r w:rsidRPr="005F6C9A">
        <w:t>exceeds the</w:t>
      </w:r>
      <w:r>
        <w:t xml:space="preserve"> value </w:t>
      </w:r>
      <w:r w:rsidRPr="005F6C9A">
        <w:t>that the debtor’s interest in the property would have in the absence of any liens.</w:t>
      </w:r>
      <w:r>
        <w:t>”</w:t>
      </w:r>
    </w:p>
    <w:p w14:paraId="2E368F57" w14:textId="77777777" w:rsidR="005F6C9A" w:rsidRPr="005F6C9A" w:rsidRDefault="005F6C9A" w:rsidP="005F6C9A">
      <w:pPr>
        <w:ind w:left="450"/>
        <w:jc w:val="both"/>
      </w:pPr>
    </w:p>
    <w:p w14:paraId="01A7C929" w14:textId="76BFB4BC" w:rsidR="005F6C9A" w:rsidRDefault="00700351" w:rsidP="005F6C9A">
      <w:pPr>
        <w:pStyle w:val="ListParagraph"/>
        <w:numPr>
          <w:ilvl w:val="0"/>
          <w:numId w:val="1"/>
        </w:numPr>
        <w:jc w:val="both"/>
      </w:pPr>
      <w:r>
        <w:t xml:space="preserve">The value of Creditor’s lien, all other liens, and Debtor(s)’ exemptions are as follows: </w:t>
      </w:r>
    </w:p>
    <w:p w14:paraId="513496F3" w14:textId="77777777" w:rsidR="005F6C9A" w:rsidRDefault="005F6C9A" w:rsidP="005F6C9A">
      <w:pPr>
        <w:jc w:val="both"/>
      </w:pPr>
    </w:p>
    <w:p w14:paraId="34DF54A0" w14:textId="25531844" w:rsidR="00FA2E41" w:rsidRDefault="00FA2E41" w:rsidP="00FA2E41">
      <w:pPr>
        <w:pStyle w:val="ListParagraph"/>
        <w:numPr>
          <w:ilvl w:val="1"/>
          <w:numId w:val="1"/>
        </w:numPr>
        <w:jc w:val="both"/>
      </w:pPr>
      <w:r>
        <w:t xml:space="preserve">The </w:t>
      </w:r>
      <w:r w:rsidR="00700351">
        <w:t>C</w:t>
      </w:r>
      <w:r w:rsidR="00397595">
        <w:t>reditor’s</w:t>
      </w:r>
      <w:r>
        <w:t xml:space="preserve"> l</w:t>
      </w:r>
      <w:r w:rsidR="00397595">
        <w:t xml:space="preserve">ien </w:t>
      </w:r>
      <w:r>
        <w:t xml:space="preserve">in the amount of </w:t>
      </w:r>
      <w:r w:rsidR="00397595">
        <w:t>$</w:t>
      </w:r>
      <w:proofErr w:type="spellStart"/>
      <w:r w:rsidR="0012386D" w:rsidRPr="009617F6">
        <w:rPr>
          <w:b/>
          <w:bCs/>
        </w:rPr>
        <w:t>aaa</w:t>
      </w:r>
      <w:proofErr w:type="spellEnd"/>
      <w:r w:rsidR="00B03A77">
        <w:t xml:space="preserve">; </w:t>
      </w:r>
    </w:p>
    <w:p w14:paraId="2DE07732" w14:textId="066075E9" w:rsidR="00FA2E41" w:rsidRDefault="00B03A77" w:rsidP="00FA2E41">
      <w:pPr>
        <w:pStyle w:val="ListParagraph"/>
        <w:numPr>
          <w:ilvl w:val="1"/>
          <w:numId w:val="1"/>
        </w:numPr>
        <w:jc w:val="both"/>
      </w:pPr>
      <w:r>
        <w:t>t</w:t>
      </w:r>
      <w:r w:rsidR="001C674A">
        <w:t xml:space="preserve">he amount of all other liens on Debtor(s)’ </w:t>
      </w:r>
      <w:r w:rsidR="006B41B4">
        <w:t xml:space="preserve">property </w:t>
      </w:r>
      <w:r w:rsidR="00FA2E41">
        <w:t xml:space="preserve">totaling </w:t>
      </w:r>
      <w:r w:rsidR="006B41B4">
        <w:t>$</w:t>
      </w:r>
      <w:proofErr w:type="spellStart"/>
      <w:r w:rsidR="0012386D" w:rsidRPr="009617F6">
        <w:rPr>
          <w:b/>
          <w:bCs/>
        </w:rPr>
        <w:t>bbb</w:t>
      </w:r>
      <w:proofErr w:type="spellEnd"/>
      <w:r w:rsidR="00047149">
        <w:t xml:space="preserve">; </w:t>
      </w:r>
    </w:p>
    <w:p w14:paraId="41791998" w14:textId="57C8E85E" w:rsidR="00FA2E41" w:rsidRDefault="00047149" w:rsidP="00FA2E41">
      <w:pPr>
        <w:pStyle w:val="ListParagraph"/>
        <w:numPr>
          <w:ilvl w:val="1"/>
          <w:numId w:val="1"/>
        </w:numPr>
        <w:jc w:val="both"/>
      </w:pPr>
      <w:r>
        <w:t xml:space="preserve">and the amount of </w:t>
      </w:r>
      <w:r w:rsidR="00242092">
        <w:t xml:space="preserve">the exemption that the </w:t>
      </w:r>
      <w:r>
        <w:t>Debtor(s)</w:t>
      </w:r>
      <w:r w:rsidR="00242092">
        <w:t xml:space="preserve"> could claim if there were no liens on the property are </w:t>
      </w:r>
      <w:r w:rsidR="00BF35E9">
        <w:t>$</w:t>
      </w:r>
      <w:r w:rsidR="0012386D">
        <w:t>ccc</w:t>
      </w:r>
      <w:r w:rsidR="00242092">
        <w:t>.</w:t>
      </w:r>
      <w:r w:rsidR="00FA2E41">
        <w:t xml:space="preserve"> </w:t>
      </w:r>
    </w:p>
    <w:p w14:paraId="25DAEE9A" w14:textId="7B7C507D" w:rsidR="00700351" w:rsidRDefault="00700351" w:rsidP="00700351">
      <w:pPr>
        <w:jc w:val="both"/>
      </w:pPr>
    </w:p>
    <w:p w14:paraId="6F8BEB70" w14:textId="77777777" w:rsidR="00700351" w:rsidRPr="00700351" w:rsidRDefault="00700351" w:rsidP="00700351">
      <w:pPr>
        <w:pStyle w:val="ListParagraph"/>
        <w:numPr>
          <w:ilvl w:val="0"/>
          <w:numId w:val="1"/>
        </w:numPr>
        <w:jc w:val="both"/>
      </w:pPr>
      <w:r>
        <w:t xml:space="preserve">The.  </w:t>
      </w:r>
      <w:r w:rsidRPr="00700351">
        <w:t>sum of a, b, and c above equal a total amount of $</w:t>
      </w:r>
      <w:proofErr w:type="spellStart"/>
      <w:r w:rsidRPr="009617F6">
        <w:rPr>
          <w:b/>
          <w:bCs/>
        </w:rPr>
        <w:t>ddd</w:t>
      </w:r>
      <w:proofErr w:type="spellEnd"/>
      <w:r w:rsidRPr="00700351">
        <w:t>.</w:t>
      </w:r>
    </w:p>
    <w:p w14:paraId="5449AF99" w14:textId="65D40B0A" w:rsidR="00700351" w:rsidRDefault="00700351" w:rsidP="00700351">
      <w:pPr>
        <w:jc w:val="both"/>
      </w:pPr>
    </w:p>
    <w:p w14:paraId="7FD3B0B6" w14:textId="32F52A78" w:rsidR="00AE4FE8" w:rsidRDefault="00700351" w:rsidP="00700351">
      <w:pPr>
        <w:pStyle w:val="ListParagraph"/>
        <w:numPr>
          <w:ilvl w:val="0"/>
          <w:numId w:val="1"/>
        </w:numPr>
        <w:jc w:val="both"/>
      </w:pPr>
      <w:r>
        <w:lastRenderedPageBreak/>
        <w:t xml:space="preserve">The total of </w:t>
      </w:r>
      <w:r w:rsidRPr="00700351">
        <w:t>$</w:t>
      </w:r>
      <w:proofErr w:type="spellStart"/>
      <w:r w:rsidRPr="009617F6">
        <w:rPr>
          <w:b/>
          <w:bCs/>
        </w:rPr>
        <w:t>ddd</w:t>
      </w:r>
      <w:proofErr w:type="spellEnd"/>
      <w:r w:rsidRPr="00700351">
        <w:t xml:space="preserve"> minus the value of Debtor(s)’ interest in property, as listed on Schedules A/B, is $</w:t>
      </w:r>
      <w:proofErr w:type="spellStart"/>
      <w:r w:rsidRPr="009617F6">
        <w:rPr>
          <w:b/>
          <w:bCs/>
        </w:rPr>
        <w:t>eee</w:t>
      </w:r>
      <w:proofErr w:type="spellEnd"/>
      <w:r w:rsidRPr="00700351">
        <w:t xml:space="preserve">. </w:t>
      </w:r>
    </w:p>
    <w:p w14:paraId="2FBDEA8C" w14:textId="77777777" w:rsidR="004D22E2" w:rsidRDefault="004D22E2" w:rsidP="004D22E2">
      <w:pPr>
        <w:pStyle w:val="ListParagraph"/>
        <w:ind w:left="360"/>
        <w:jc w:val="both"/>
      </w:pPr>
    </w:p>
    <w:p w14:paraId="1E479347" w14:textId="41726851" w:rsidR="00242092" w:rsidRDefault="008010E0" w:rsidP="005575DB">
      <w:pPr>
        <w:pStyle w:val="ListParagraph"/>
        <w:numPr>
          <w:ilvl w:val="0"/>
          <w:numId w:val="1"/>
        </w:numPr>
        <w:jc w:val="both"/>
      </w:pPr>
      <w:bookmarkStart w:id="0" w:name="_Hlk131076028"/>
      <w:bookmarkStart w:id="1" w:name="_Hlk131076365"/>
      <w:r>
        <w:t xml:space="preserve">The </w:t>
      </w:r>
      <w:r w:rsidR="00F47AD7">
        <w:t xml:space="preserve">total amount </w:t>
      </w:r>
      <w:r w:rsidR="001174CF">
        <w:t xml:space="preserve">of </w:t>
      </w:r>
      <w:r w:rsidR="000B19C9">
        <w:t xml:space="preserve">Debtor(s)’ </w:t>
      </w:r>
      <w:r w:rsidR="00C74245">
        <w:t xml:space="preserve">exemption that is impaired </w:t>
      </w:r>
      <w:r w:rsidR="00615168">
        <w:t>of $</w:t>
      </w:r>
      <w:r w:rsidR="00B57082">
        <w:t>ccc</w:t>
      </w:r>
      <w:r w:rsidR="00242092">
        <w:t xml:space="preserve"> exceeds the value that is the Debtor(s)’ interest in the property </w:t>
      </w:r>
      <w:r w:rsidR="002750B8">
        <w:t>as listed on Schedules A/B</w:t>
      </w:r>
      <w:r w:rsidR="00242092">
        <w:t xml:space="preserve"> </w:t>
      </w:r>
      <w:r w:rsidR="005575DB">
        <w:t>of $</w:t>
      </w:r>
      <w:proofErr w:type="spellStart"/>
      <w:r w:rsidR="00B57082" w:rsidRPr="009617F6">
        <w:rPr>
          <w:b/>
          <w:bCs/>
        </w:rPr>
        <w:t>eee</w:t>
      </w:r>
      <w:proofErr w:type="spellEnd"/>
      <w:r w:rsidR="00242092">
        <w:t xml:space="preserve">.  </w:t>
      </w:r>
    </w:p>
    <w:bookmarkEnd w:id="0"/>
    <w:p w14:paraId="3AE9C1B7" w14:textId="77777777" w:rsidR="00242092" w:rsidRDefault="00242092" w:rsidP="00242092">
      <w:pPr>
        <w:pStyle w:val="ListParagraph"/>
      </w:pPr>
    </w:p>
    <w:bookmarkEnd w:id="1"/>
    <w:p w14:paraId="17DD5B89" w14:textId="026B053B" w:rsidR="005575DB" w:rsidRDefault="006305C1" w:rsidP="005575DB">
      <w:pPr>
        <w:pStyle w:val="ListParagraph"/>
        <w:numPr>
          <w:ilvl w:val="0"/>
          <w:numId w:val="1"/>
        </w:numPr>
        <w:jc w:val="both"/>
      </w:pPr>
      <w:r>
        <w:t xml:space="preserve">Accordingly, </w:t>
      </w:r>
      <w:r w:rsidR="00242092">
        <w:t xml:space="preserve">the </w:t>
      </w:r>
      <w:r w:rsidR="008E7C55">
        <w:t xml:space="preserve">unsecured portion of the </w:t>
      </w:r>
      <w:r w:rsidR="00242092">
        <w:t>c</w:t>
      </w:r>
      <w:r w:rsidR="002750B8">
        <w:t xml:space="preserve">reditor’s </w:t>
      </w:r>
      <w:r w:rsidR="008E7C55">
        <w:t>debt</w:t>
      </w:r>
      <w:r w:rsidR="002750B8">
        <w:t xml:space="preserve"> is avoided </w:t>
      </w:r>
      <w:r w:rsidR="00563E8D">
        <w:t xml:space="preserve">except </w:t>
      </w:r>
      <w:r w:rsidR="00ED05BE">
        <w:t xml:space="preserve">for </w:t>
      </w:r>
      <w:r w:rsidR="00242092">
        <w:t>$</w:t>
      </w:r>
      <w:proofErr w:type="spellStart"/>
      <w:r w:rsidR="00416FDE" w:rsidRPr="009617F6">
        <w:rPr>
          <w:b/>
          <w:bCs/>
        </w:rPr>
        <w:t>fff</w:t>
      </w:r>
      <w:proofErr w:type="spellEnd"/>
      <w:r w:rsidR="00242092">
        <w:t>.  The c</w:t>
      </w:r>
      <w:r w:rsidR="00DB189E">
        <w:t>reditor’s</w:t>
      </w:r>
      <w:r w:rsidR="00AF65C8">
        <w:t xml:space="preserve"> </w:t>
      </w:r>
      <w:r w:rsidR="00694A02">
        <w:t>debt</w:t>
      </w:r>
      <w:r w:rsidR="00AF65C8">
        <w:t xml:space="preserve"> </w:t>
      </w:r>
      <w:r w:rsidR="00242092">
        <w:t>is thereby secured in the amount of $</w:t>
      </w:r>
      <w:proofErr w:type="spellStart"/>
      <w:r w:rsidR="000A10ED" w:rsidRPr="009617F6">
        <w:rPr>
          <w:b/>
          <w:bCs/>
        </w:rPr>
        <w:t>yyy</w:t>
      </w:r>
      <w:proofErr w:type="spellEnd"/>
      <w:r w:rsidR="00122B88">
        <w:t>.</w:t>
      </w:r>
    </w:p>
    <w:p w14:paraId="46316299" w14:textId="77777777" w:rsidR="00700351" w:rsidRDefault="00700351" w:rsidP="00700351">
      <w:pPr>
        <w:pStyle w:val="ListParagraph"/>
      </w:pPr>
    </w:p>
    <w:p w14:paraId="7E407C59" w14:textId="77777777" w:rsidR="00003086" w:rsidRDefault="00003086" w:rsidP="00003086">
      <w:pPr>
        <w:jc w:val="both"/>
      </w:pPr>
      <w:r>
        <w:t>RESPECTFULLY SUBMITTED this ___ day of _______________, 20__.</w:t>
      </w:r>
    </w:p>
    <w:p w14:paraId="0AEF51C1" w14:textId="77777777" w:rsidR="00003086" w:rsidRDefault="00003086" w:rsidP="00003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20107D" w14:textId="77777777" w:rsidR="00003086" w:rsidRDefault="00003086" w:rsidP="00003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B2547CD" w14:textId="77777777" w:rsidR="00003086" w:rsidRDefault="00003086" w:rsidP="00003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Debtor(s)’ Attorney</w:t>
      </w:r>
    </w:p>
    <w:p w14:paraId="40406CBF" w14:textId="77777777" w:rsidR="00003086" w:rsidRDefault="00003086" w:rsidP="00003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[Name]</w:t>
      </w:r>
    </w:p>
    <w:p w14:paraId="0298BD19" w14:textId="77777777" w:rsidR="00003086" w:rsidRDefault="00003086" w:rsidP="00003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[Address]</w:t>
      </w:r>
    </w:p>
    <w:p w14:paraId="389B162A" w14:textId="77777777" w:rsidR="00003086" w:rsidRDefault="00003086" w:rsidP="00003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[Telephone]</w:t>
      </w:r>
    </w:p>
    <w:p w14:paraId="30AE17F0" w14:textId="77777777" w:rsidR="00003086" w:rsidRDefault="00003086" w:rsidP="00003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[Email]</w:t>
      </w:r>
    </w:p>
    <w:p w14:paraId="5EB44E6C" w14:textId="77777777" w:rsidR="00700351" w:rsidRDefault="00700351" w:rsidP="00700351">
      <w:pPr>
        <w:pStyle w:val="ListParagraph"/>
        <w:ind w:left="360"/>
        <w:jc w:val="both"/>
      </w:pPr>
    </w:p>
    <w:p w14:paraId="212C6C6D" w14:textId="6955EE75" w:rsidR="00242092" w:rsidRDefault="00242092">
      <w:pPr>
        <w:spacing w:after="160" w:line="259" w:lineRule="auto"/>
      </w:pPr>
      <w:r>
        <w:br w:type="page"/>
      </w:r>
    </w:p>
    <w:p w14:paraId="1640B967" w14:textId="4C8D8B22" w:rsidR="004E0B4A" w:rsidRPr="009D6876" w:rsidRDefault="004E0B4A" w:rsidP="004E0B4A">
      <w:pPr>
        <w:jc w:val="center"/>
        <w:rPr>
          <w:u w:val="single"/>
        </w:rPr>
      </w:pPr>
      <w:r w:rsidRPr="009D6876">
        <w:rPr>
          <w:b/>
          <w:bCs/>
          <w:u w:val="single"/>
        </w:rPr>
        <w:lastRenderedPageBreak/>
        <w:t>CERTIFICATE OF SERVICE</w:t>
      </w:r>
    </w:p>
    <w:p w14:paraId="6D1F6340" w14:textId="682F8E86" w:rsidR="004E0B4A" w:rsidRDefault="004E0B4A" w:rsidP="004E0B4A">
      <w:pPr>
        <w:jc w:val="center"/>
      </w:pPr>
    </w:p>
    <w:p w14:paraId="7CD96234" w14:textId="511F455B" w:rsidR="00242092" w:rsidRPr="00942881" w:rsidRDefault="00242092" w:rsidP="00242092">
      <w:pPr>
        <w:jc w:val="both"/>
        <w:rPr>
          <w:szCs w:val="24"/>
        </w:rPr>
      </w:pPr>
      <w:r w:rsidRPr="00942881">
        <w:rPr>
          <w:szCs w:val="24"/>
        </w:rPr>
        <w:t xml:space="preserve">I, ________________________, do hereby certify that I have served a copy of the foregoing </w:t>
      </w:r>
      <w:r w:rsidR="009D6876">
        <w:rPr>
          <w:b/>
          <w:bCs/>
          <w:szCs w:val="24"/>
        </w:rPr>
        <w:t>MOTION TO AVOID LIEN</w:t>
      </w:r>
      <w:r w:rsidRPr="00942881">
        <w:rPr>
          <w:szCs w:val="24"/>
        </w:rPr>
        <w:t xml:space="preserve"> on the parties listed below by either electronic mail, certified mail or placing same in the United States Mail, postage prepaid and properly addressed, this _______ day of ____________________, 20___</w:t>
      </w:r>
    </w:p>
    <w:p w14:paraId="3A996BFD" w14:textId="77777777" w:rsidR="00242092" w:rsidRPr="00942881" w:rsidRDefault="00242092" w:rsidP="00242092">
      <w:pPr>
        <w:rPr>
          <w:szCs w:val="24"/>
        </w:rPr>
      </w:pPr>
    </w:p>
    <w:p w14:paraId="150A3870" w14:textId="77777777" w:rsidR="008715B9" w:rsidRPr="008715B9" w:rsidRDefault="008715B9" w:rsidP="008715B9">
      <w:pPr>
        <w:rPr>
          <w:b/>
          <w:szCs w:val="24"/>
        </w:rPr>
      </w:pPr>
      <w:r w:rsidRPr="008715B9">
        <w:rPr>
          <w:b/>
          <w:szCs w:val="24"/>
        </w:rPr>
        <w:t>by CM/ECF:</w:t>
      </w:r>
    </w:p>
    <w:p w14:paraId="4423E698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t>_____________, Chapter ______ Trustee</w:t>
      </w:r>
    </w:p>
    <w:p w14:paraId="3052411E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t>Danielle K. Greco, Bankruptcy Administrator</w:t>
      </w:r>
    </w:p>
    <w:p w14:paraId="5E98E4F4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8715B9">
        <w:rPr>
          <w:szCs w:val="24"/>
        </w:rPr>
        <w:instrText xml:space="preserve"> FORMTEXT </w:instrText>
      </w:r>
      <w:r w:rsidRPr="008715B9">
        <w:rPr>
          <w:szCs w:val="24"/>
        </w:rPr>
      </w:r>
      <w:r w:rsidRPr="008715B9">
        <w:rPr>
          <w:szCs w:val="24"/>
        </w:rPr>
        <w:fldChar w:fldCharType="separate"/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fldChar w:fldCharType="end"/>
      </w:r>
      <w:bookmarkEnd w:id="2"/>
    </w:p>
    <w:p w14:paraId="2A94424D" w14:textId="77777777" w:rsidR="008715B9" w:rsidRPr="008715B9" w:rsidRDefault="008715B9" w:rsidP="008715B9">
      <w:pPr>
        <w:rPr>
          <w:szCs w:val="24"/>
        </w:rPr>
      </w:pPr>
    </w:p>
    <w:p w14:paraId="14C05FC3" w14:textId="77777777" w:rsidR="008715B9" w:rsidRPr="008715B9" w:rsidRDefault="008715B9" w:rsidP="008715B9">
      <w:pPr>
        <w:rPr>
          <w:b/>
          <w:szCs w:val="24"/>
        </w:rPr>
      </w:pPr>
      <w:r w:rsidRPr="008715B9">
        <w:rPr>
          <w:b/>
          <w:szCs w:val="24"/>
        </w:rPr>
        <w:t>by First Class Mail, postage prepaid:</w:t>
      </w:r>
    </w:p>
    <w:p w14:paraId="332682DF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Pr="008715B9">
        <w:rPr>
          <w:szCs w:val="24"/>
        </w:rPr>
        <w:instrText xml:space="preserve"> FORMTEXT </w:instrText>
      </w:r>
      <w:r w:rsidRPr="008715B9">
        <w:rPr>
          <w:szCs w:val="24"/>
        </w:rPr>
      </w:r>
      <w:r w:rsidRPr="008715B9">
        <w:rPr>
          <w:szCs w:val="24"/>
        </w:rPr>
        <w:fldChar w:fldCharType="separate"/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fldChar w:fldCharType="end"/>
      </w:r>
      <w:bookmarkEnd w:id="3"/>
    </w:p>
    <w:p w14:paraId="67778657" w14:textId="77777777" w:rsidR="008715B9" w:rsidRPr="008715B9" w:rsidRDefault="008715B9" w:rsidP="008715B9">
      <w:pPr>
        <w:rPr>
          <w:szCs w:val="24"/>
        </w:rPr>
      </w:pPr>
    </w:p>
    <w:p w14:paraId="6F69B5EF" w14:textId="77777777" w:rsidR="008715B9" w:rsidRPr="008715B9" w:rsidRDefault="008715B9" w:rsidP="008715B9">
      <w:pPr>
        <w:rPr>
          <w:b/>
          <w:szCs w:val="24"/>
        </w:rPr>
      </w:pPr>
      <w:r w:rsidRPr="008715B9">
        <w:rPr>
          <w:b/>
          <w:szCs w:val="24"/>
        </w:rPr>
        <w:t xml:space="preserve">Other: </w:t>
      </w:r>
    </w:p>
    <w:p w14:paraId="4575751B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Pr="008715B9">
        <w:rPr>
          <w:szCs w:val="24"/>
        </w:rPr>
        <w:instrText xml:space="preserve"> FORMTEXT </w:instrText>
      </w:r>
      <w:r w:rsidRPr="008715B9">
        <w:rPr>
          <w:szCs w:val="24"/>
        </w:rPr>
      </w:r>
      <w:r w:rsidRPr="008715B9">
        <w:rPr>
          <w:szCs w:val="24"/>
        </w:rPr>
        <w:fldChar w:fldCharType="separate"/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t> </w:t>
      </w:r>
      <w:r w:rsidRPr="008715B9">
        <w:rPr>
          <w:szCs w:val="24"/>
        </w:rPr>
        <w:fldChar w:fldCharType="end"/>
      </w:r>
      <w:bookmarkEnd w:id="4"/>
    </w:p>
    <w:p w14:paraId="461A5A36" w14:textId="77777777" w:rsidR="008715B9" w:rsidRPr="008715B9" w:rsidRDefault="008715B9" w:rsidP="008715B9">
      <w:pPr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8715B9" w:rsidRPr="008715B9" w14:paraId="1438EB43" w14:textId="77777777" w:rsidTr="00787E36">
        <w:tc>
          <w:tcPr>
            <w:tcW w:w="856" w:type="dxa"/>
            <w:tcBorders>
              <w:bottom w:val="nil"/>
            </w:tcBorders>
          </w:tcPr>
          <w:p w14:paraId="7C039571" w14:textId="77777777" w:rsidR="008715B9" w:rsidRPr="008715B9" w:rsidRDefault="008715B9" w:rsidP="008715B9">
            <w:pPr>
              <w:rPr>
                <w:szCs w:val="24"/>
              </w:rPr>
            </w:pPr>
            <w:r w:rsidRPr="008715B9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14:paraId="3089095C" w14:textId="77777777" w:rsidR="008715B9" w:rsidRPr="008715B9" w:rsidRDefault="008715B9" w:rsidP="008715B9">
            <w:pPr>
              <w:rPr>
                <w:szCs w:val="24"/>
              </w:rPr>
            </w:pPr>
            <w:r w:rsidRPr="008715B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15B9">
              <w:rPr>
                <w:szCs w:val="24"/>
              </w:rPr>
              <w:instrText xml:space="preserve"> FORMTEXT </w:instrText>
            </w:r>
            <w:r w:rsidRPr="008715B9">
              <w:rPr>
                <w:szCs w:val="24"/>
              </w:rPr>
            </w:r>
            <w:r w:rsidRPr="008715B9">
              <w:rPr>
                <w:szCs w:val="24"/>
              </w:rPr>
              <w:fldChar w:fldCharType="separate"/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fldChar w:fldCharType="end"/>
            </w:r>
          </w:p>
        </w:tc>
      </w:tr>
    </w:tbl>
    <w:p w14:paraId="66A61ED6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8715B9" w:rsidRPr="008715B9" w14:paraId="47E3A505" w14:textId="77777777" w:rsidTr="00787E36">
        <w:tc>
          <w:tcPr>
            <w:tcW w:w="4795" w:type="dxa"/>
          </w:tcPr>
          <w:p w14:paraId="0DF9EC1C" w14:textId="77777777" w:rsidR="008715B9" w:rsidRPr="008715B9" w:rsidRDefault="008715B9" w:rsidP="008715B9">
            <w:pPr>
              <w:rPr>
                <w:szCs w:val="24"/>
              </w:rPr>
            </w:pPr>
            <w:r w:rsidRPr="008715B9">
              <w:rPr>
                <w:szCs w:val="24"/>
              </w:rPr>
              <w:t>/s/</w:t>
            </w:r>
            <w:r w:rsidRPr="008715B9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8715B9">
              <w:rPr>
                <w:szCs w:val="24"/>
              </w:rPr>
              <w:instrText xml:space="preserve"> FORMTEXT </w:instrText>
            </w:r>
            <w:r w:rsidRPr="008715B9">
              <w:rPr>
                <w:szCs w:val="24"/>
              </w:rPr>
            </w:r>
            <w:r w:rsidRPr="008715B9">
              <w:rPr>
                <w:szCs w:val="24"/>
              </w:rPr>
              <w:fldChar w:fldCharType="separate"/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t> </w:t>
            </w:r>
            <w:r w:rsidRPr="008715B9">
              <w:rPr>
                <w:szCs w:val="24"/>
              </w:rPr>
              <w:fldChar w:fldCharType="end"/>
            </w:r>
            <w:bookmarkEnd w:id="5"/>
          </w:p>
        </w:tc>
      </w:tr>
    </w:tbl>
    <w:p w14:paraId="033E8929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t>Attorney for debtor(s)</w:t>
      </w:r>
    </w:p>
    <w:p w14:paraId="1120A34B" w14:textId="77777777" w:rsidR="008715B9" w:rsidRPr="008715B9" w:rsidRDefault="008715B9" w:rsidP="008715B9">
      <w:pPr>
        <w:rPr>
          <w:szCs w:val="24"/>
        </w:rPr>
      </w:pPr>
      <w:r w:rsidRPr="008715B9"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8715B9">
        <w:rPr>
          <w:szCs w:val="24"/>
        </w:rPr>
        <w:instrText xml:space="preserve"> FORMTEXT </w:instrText>
      </w:r>
      <w:r w:rsidRPr="008715B9">
        <w:rPr>
          <w:szCs w:val="24"/>
        </w:rPr>
      </w:r>
      <w:r w:rsidRPr="008715B9">
        <w:rPr>
          <w:szCs w:val="24"/>
        </w:rPr>
        <w:fldChar w:fldCharType="separate"/>
      </w:r>
      <w:r w:rsidRPr="008715B9">
        <w:rPr>
          <w:szCs w:val="24"/>
        </w:rPr>
        <w:t>Address</w:t>
      </w:r>
      <w:r w:rsidRPr="008715B9">
        <w:rPr>
          <w:szCs w:val="24"/>
        </w:rPr>
        <w:fldChar w:fldCharType="end"/>
      </w:r>
    </w:p>
    <w:p w14:paraId="691352B8" w14:textId="77777777" w:rsidR="00242092" w:rsidRPr="00942881" w:rsidRDefault="00242092" w:rsidP="00242092">
      <w:pPr>
        <w:rPr>
          <w:i/>
          <w:szCs w:val="24"/>
        </w:rPr>
      </w:pPr>
    </w:p>
    <w:p w14:paraId="6D7947E1" w14:textId="77777777" w:rsidR="00242092" w:rsidRPr="00942881" w:rsidRDefault="00242092" w:rsidP="00242092">
      <w:pPr>
        <w:rPr>
          <w:b/>
          <w:bCs/>
        </w:rPr>
      </w:pPr>
    </w:p>
    <w:p w14:paraId="60C76711" w14:textId="77777777" w:rsidR="00242092" w:rsidRPr="00942881" w:rsidRDefault="00242092" w:rsidP="00242092">
      <w:pPr>
        <w:spacing w:after="120"/>
        <w:rPr>
          <w:szCs w:val="24"/>
        </w:rPr>
      </w:pPr>
    </w:p>
    <w:p w14:paraId="5CC9D968" w14:textId="439BEBA6" w:rsidR="00242092" w:rsidRPr="00942881" w:rsidRDefault="00242092" w:rsidP="00242092">
      <w:pPr>
        <w:jc w:val="center"/>
      </w:pPr>
      <w:r w:rsidRPr="00942881">
        <w:t>File on CM/ECF under “</w:t>
      </w:r>
      <w:r w:rsidR="009D6876">
        <w:t>Rule 9007 Motions/Notices</w:t>
      </w:r>
      <w:r w:rsidRPr="00942881">
        <w:t>”</w:t>
      </w:r>
    </w:p>
    <w:p w14:paraId="037BA9B0" w14:textId="77D9E2A9" w:rsidR="004E0B4A" w:rsidRPr="004E0B4A" w:rsidRDefault="004E0B4A" w:rsidP="004E0B4A"/>
    <w:sectPr w:rsidR="004E0B4A" w:rsidRPr="004E0B4A" w:rsidSect="004E0B4A">
      <w:headerReference w:type="default" r:id="rId9"/>
      <w:headerReference w:type="first" r:id="rId10"/>
      <w:type w:val="continuous"/>
      <w:pgSz w:w="12240" w:h="15840"/>
      <w:pgMar w:top="1440" w:right="1440" w:bottom="1440" w:left="1440" w:header="72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CDE2" w14:textId="77777777" w:rsidR="00D6687F" w:rsidRDefault="00D6687F" w:rsidP="004F7968">
      <w:r>
        <w:separator/>
      </w:r>
    </w:p>
  </w:endnote>
  <w:endnote w:type="continuationSeparator" w:id="0">
    <w:p w14:paraId="57C702EA" w14:textId="77777777" w:rsidR="00D6687F" w:rsidRDefault="00D6687F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2011" w14:textId="77777777" w:rsidR="00D6687F" w:rsidRDefault="00D6687F" w:rsidP="004F7968">
      <w:r>
        <w:separator/>
      </w:r>
    </w:p>
  </w:footnote>
  <w:footnote w:type="continuationSeparator" w:id="0">
    <w:p w14:paraId="5021B50F" w14:textId="77777777" w:rsidR="00D6687F" w:rsidRDefault="00D6687F" w:rsidP="004F7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35E" w14:textId="08538C9B" w:rsidR="004F7968" w:rsidRPr="004F7968" w:rsidRDefault="004F7968" w:rsidP="004F7968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CB5D" w14:textId="77777777" w:rsidR="004E0B4A" w:rsidRDefault="004E0B4A" w:rsidP="004E0B4A">
    <w:pPr>
      <w:pStyle w:val="Header"/>
      <w:jc w:val="center"/>
      <w:rPr>
        <w:b/>
      </w:rPr>
    </w:pPr>
    <w:r>
      <w:rPr>
        <w:b/>
      </w:rPr>
      <w:t>UNITED STATES BANKRUPTCY COURT</w:t>
    </w:r>
  </w:p>
  <w:p w14:paraId="1743F3B5" w14:textId="789752F9" w:rsidR="004E0B4A" w:rsidRDefault="004E0B4A" w:rsidP="004E0B4A">
    <w:pPr>
      <w:pStyle w:val="Header"/>
      <w:jc w:val="center"/>
    </w:pPr>
    <w:r>
      <w:rPr>
        <w:b/>
      </w:rPr>
      <w:t>MIDDLE DISTRICT OF ALABAMA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;visibility:visible;mso-wrap-style:square" o:bullet="t">
        <v:imagedata r:id="rId1" o:title=""/>
      </v:shape>
    </w:pict>
  </w:numPicBullet>
  <w:numPicBullet w:numPicBulletId="1">
    <w:pict>
      <v:shape id="_x0000_i1027" type="#_x0000_t75" style="width:20.25pt;height:20.25pt;visibility:visible;mso-wrap-style:square" o:bullet="t">
        <v:imagedata r:id="rId2" o:title=""/>
      </v:shape>
    </w:pict>
  </w:numPicBullet>
  <w:abstractNum w:abstractNumId="0" w15:restartNumberingAfterBreak="0">
    <w:nsid w:val="25724943"/>
    <w:multiLevelType w:val="hybridMultilevel"/>
    <w:tmpl w:val="814A83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A0EEC"/>
    <w:multiLevelType w:val="hybridMultilevel"/>
    <w:tmpl w:val="EFB47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3601790">
    <w:abstractNumId w:val="1"/>
  </w:num>
  <w:num w:numId="2" w16cid:durableId="21385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03086"/>
    <w:rsid w:val="00047149"/>
    <w:rsid w:val="000A10ED"/>
    <w:rsid w:val="000B19C9"/>
    <w:rsid w:val="000D3E23"/>
    <w:rsid w:val="001174CF"/>
    <w:rsid w:val="00122B88"/>
    <w:rsid w:val="0012386D"/>
    <w:rsid w:val="00134293"/>
    <w:rsid w:val="0017340E"/>
    <w:rsid w:val="00173AD9"/>
    <w:rsid w:val="00176007"/>
    <w:rsid w:val="00194D95"/>
    <w:rsid w:val="001C674A"/>
    <w:rsid w:val="001D067B"/>
    <w:rsid w:val="001D4C41"/>
    <w:rsid w:val="00242092"/>
    <w:rsid w:val="002750B8"/>
    <w:rsid w:val="00292FC2"/>
    <w:rsid w:val="002B1D54"/>
    <w:rsid w:val="002C4C2A"/>
    <w:rsid w:val="00310498"/>
    <w:rsid w:val="00315353"/>
    <w:rsid w:val="0038348B"/>
    <w:rsid w:val="003843BC"/>
    <w:rsid w:val="00397595"/>
    <w:rsid w:val="003B1574"/>
    <w:rsid w:val="003E2E2C"/>
    <w:rsid w:val="003F3AA8"/>
    <w:rsid w:val="00416FDE"/>
    <w:rsid w:val="00426D6E"/>
    <w:rsid w:val="004C6A49"/>
    <w:rsid w:val="004D22E2"/>
    <w:rsid w:val="004E0B4A"/>
    <w:rsid w:val="004F7968"/>
    <w:rsid w:val="005575DB"/>
    <w:rsid w:val="00563E8D"/>
    <w:rsid w:val="00587F24"/>
    <w:rsid w:val="005A0E86"/>
    <w:rsid w:val="005F6C9A"/>
    <w:rsid w:val="00615168"/>
    <w:rsid w:val="006305C1"/>
    <w:rsid w:val="00641436"/>
    <w:rsid w:val="006801A4"/>
    <w:rsid w:val="00694A02"/>
    <w:rsid w:val="006B1680"/>
    <w:rsid w:val="006B41B4"/>
    <w:rsid w:val="006D1EAA"/>
    <w:rsid w:val="00700351"/>
    <w:rsid w:val="00737BB9"/>
    <w:rsid w:val="00766496"/>
    <w:rsid w:val="00787092"/>
    <w:rsid w:val="007B70A4"/>
    <w:rsid w:val="007C3322"/>
    <w:rsid w:val="007D6980"/>
    <w:rsid w:val="007E4B73"/>
    <w:rsid w:val="008010E0"/>
    <w:rsid w:val="0080283D"/>
    <w:rsid w:val="008046E9"/>
    <w:rsid w:val="008715B9"/>
    <w:rsid w:val="008C7678"/>
    <w:rsid w:val="008E0124"/>
    <w:rsid w:val="008E7C55"/>
    <w:rsid w:val="00905D50"/>
    <w:rsid w:val="00916E1F"/>
    <w:rsid w:val="009617F6"/>
    <w:rsid w:val="0099729D"/>
    <w:rsid w:val="009D6876"/>
    <w:rsid w:val="00A03D2B"/>
    <w:rsid w:val="00A03EAF"/>
    <w:rsid w:val="00A60465"/>
    <w:rsid w:val="00A837A3"/>
    <w:rsid w:val="00A84160"/>
    <w:rsid w:val="00A937C6"/>
    <w:rsid w:val="00AB034D"/>
    <w:rsid w:val="00AB149D"/>
    <w:rsid w:val="00AB7911"/>
    <w:rsid w:val="00AE4FE8"/>
    <w:rsid w:val="00AF65C8"/>
    <w:rsid w:val="00B03A77"/>
    <w:rsid w:val="00B50296"/>
    <w:rsid w:val="00B57082"/>
    <w:rsid w:val="00BC042E"/>
    <w:rsid w:val="00BF35E9"/>
    <w:rsid w:val="00C1541C"/>
    <w:rsid w:val="00C24B39"/>
    <w:rsid w:val="00C53602"/>
    <w:rsid w:val="00C662C0"/>
    <w:rsid w:val="00C74245"/>
    <w:rsid w:val="00C83517"/>
    <w:rsid w:val="00CB791B"/>
    <w:rsid w:val="00CC0586"/>
    <w:rsid w:val="00D64DDF"/>
    <w:rsid w:val="00D6687F"/>
    <w:rsid w:val="00D83607"/>
    <w:rsid w:val="00D92C05"/>
    <w:rsid w:val="00DB189E"/>
    <w:rsid w:val="00DB7D88"/>
    <w:rsid w:val="00DC5DA8"/>
    <w:rsid w:val="00DE6C35"/>
    <w:rsid w:val="00E6210C"/>
    <w:rsid w:val="00E668D5"/>
    <w:rsid w:val="00ED05BE"/>
    <w:rsid w:val="00ED3D75"/>
    <w:rsid w:val="00F30009"/>
    <w:rsid w:val="00F47AD7"/>
    <w:rsid w:val="00F80041"/>
    <w:rsid w:val="00FA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630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00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737BB9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rsid w:val="0073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488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8867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745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8162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2023-05-17T12:57:00Z</dcterms:created>
  <dcterms:modified xsi:type="dcterms:W3CDTF">2023-05-17T12:58:00Z</dcterms:modified>
</cp:coreProperties>
</file>